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7C" w:rsidRPr="009F405A" w:rsidRDefault="00CB3488" w:rsidP="00154D18">
      <w:pPr>
        <w:jc w:val="center"/>
        <w:rPr>
          <w:b/>
          <w:sz w:val="28"/>
          <w:szCs w:val="28"/>
        </w:rPr>
      </w:pPr>
      <w:r w:rsidRPr="009F405A">
        <w:rPr>
          <w:b/>
          <w:sz w:val="28"/>
          <w:szCs w:val="28"/>
        </w:rPr>
        <w:t>Steven Alan Magritz</w:t>
      </w:r>
    </w:p>
    <w:p w:rsidR="00CB3488" w:rsidRPr="009F405A" w:rsidRDefault="00CB3488" w:rsidP="00154D18">
      <w:pPr>
        <w:jc w:val="center"/>
        <w:rPr>
          <w:b/>
          <w:sz w:val="28"/>
          <w:szCs w:val="28"/>
        </w:rPr>
      </w:pPr>
      <w:r w:rsidRPr="009F405A">
        <w:rPr>
          <w:b/>
          <w:sz w:val="28"/>
          <w:szCs w:val="28"/>
        </w:rPr>
        <w:t xml:space="preserve">c/o </w:t>
      </w:r>
      <w:r w:rsidR="007903E3">
        <w:rPr>
          <w:b/>
          <w:sz w:val="28"/>
          <w:szCs w:val="28"/>
        </w:rPr>
        <w:t>Address</w:t>
      </w:r>
    </w:p>
    <w:p w:rsidR="00CB3488" w:rsidRPr="009F405A" w:rsidRDefault="007903E3" w:rsidP="00154D18">
      <w:pPr>
        <w:jc w:val="center"/>
        <w:rPr>
          <w:b/>
          <w:sz w:val="28"/>
          <w:szCs w:val="28"/>
        </w:rPr>
      </w:pPr>
      <w:r>
        <w:rPr>
          <w:b/>
          <w:sz w:val="28"/>
          <w:szCs w:val="28"/>
        </w:rPr>
        <w:t>City</w:t>
      </w:r>
      <w:r w:rsidR="00CB3488" w:rsidRPr="009F405A">
        <w:rPr>
          <w:b/>
          <w:sz w:val="28"/>
          <w:szCs w:val="28"/>
        </w:rPr>
        <w:t>, Wisconsin</w:t>
      </w:r>
    </w:p>
    <w:p w:rsidR="00154D18" w:rsidRDefault="00154D18"/>
    <w:p w:rsidR="001B3E53" w:rsidRPr="009F405A" w:rsidRDefault="001B3E53" w:rsidP="001B3E53">
      <w:pPr>
        <w:jc w:val="center"/>
        <w:rPr>
          <w:b/>
          <w:sz w:val="28"/>
          <w:szCs w:val="28"/>
        </w:rPr>
      </w:pPr>
      <w:r w:rsidRPr="009F405A">
        <w:rPr>
          <w:b/>
          <w:sz w:val="28"/>
          <w:szCs w:val="28"/>
        </w:rPr>
        <w:t>In the supreme court of Wisconsin</w:t>
      </w:r>
      <w:r w:rsidR="0046747A" w:rsidRPr="009F405A">
        <w:rPr>
          <w:b/>
          <w:sz w:val="28"/>
          <w:szCs w:val="28"/>
        </w:rPr>
        <w:t>, established 1848 A.D.</w:t>
      </w:r>
      <w:r w:rsidR="00FC6F59" w:rsidRPr="009F405A">
        <w:rPr>
          <w:b/>
          <w:sz w:val="28"/>
          <w:szCs w:val="28"/>
        </w:rPr>
        <w:t xml:space="preserve"> by</w:t>
      </w:r>
    </w:p>
    <w:p w:rsidR="0046747A" w:rsidRPr="009F405A" w:rsidRDefault="0046747A" w:rsidP="001B3E53">
      <w:pPr>
        <w:jc w:val="center"/>
        <w:rPr>
          <w:b/>
          <w:sz w:val="28"/>
          <w:szCs w:val="28"/>
        </w:rPr>
      </w:pPr>
      <w:r w:rsidRPr="009F405A">
        <w:rPr>
          <w:b/>
          <w:sz w:val="28"/>
          <w:szCs w:val="28"/>
        </w:rPr>
        <w:t>the constitution for Wisconsin</w:t>
      </w:r>
      <w:r w:rsidR="00AD5375" w:rsidRPr="009F405A">
        <w:rPr>
          <w:b/>
          <w:sz w:val="28"/>
          <w:szCs w:val="28"/>
        </w:rPr>
        <w:t xml:space="preserve"> (“the” state, the public trust)</w:t>
      </w:r>
      <w:r w:rsidR="00292B52" w:rsidRPr="009F405A">
        <w:rPr>
          <w:b/>
          <w:sz w:val="28"/>
          <w:szCs w:val="28"/>
        </w:rPr>
        <w:t xml:space="preserve"> </w:t>
      </w:r>
    </w:p>
    <w:p w:rsidR="00C85A44" w:rsidRDefault="00C85A44" w:rsidP="001B3E53">
      <w:pPr>
        <w:jc w:val="center"/>
        <w:rPr>
          <w:b/>
          <w:sz w:val="28"/>
          <w:szCs w:val="28"/>
        </w:rPr>
      </w:pPr>
    </w:p>
    <w:p w:rsidR="00C85A44" w:rsidRDefault="00C85A44" w:rsidP="001B3E53">
      <w:pPr>
        <w:jc w:val="center"/>
        <w:rPr>
          <w:b/>
          <w:sz w:val="36"/>
          <w:szCs w:val="36"/>
        </w:rPr>
      </w:pPr>
      <w:r w:rsidRPr="00292B52">
        <w:rPr>
          <w:b/>
          <w:sz w:val="36"/>
          <w:szCs w:val="36"/>
        </w:rPr>
        <w:t>Writ of Error, generally</w:t>
      </w:r>
      <w:r w:rsidR="003D76F9">
        <w:rPr>
          <w:b/>
          <w:sz w:val="36"/>
          <w:szCs w:val="36"/>
        </w:rPr>
        <w:t xml:space="preserve">, and Order </w:t>
      </w:r>
      <w:r w:rsidR="00B42E27">
        <w:rPr>
          <w:b/>
          <w:sz w:val="36"/>
          <w:szCs w:val="36"/>
        </w:rPr>
        <w:t>f</w:t>
      </w:r>
      <w:r w:rsidR="003D76F9">
        <w:rPr>
          <w:b/>
          <w:sz w:val="36"/>
          <w:szCs w:val="36"/>
        </w:rPr>
        <w:t>o</w:t>
      </w:r>
      <w:r w:rsidR="00B42E27">
        <w:rPr>
          <w:b/>
          <w:sz w:val="36"/>
          <w:szCs w:val="36"/>
        </w:rPr>
        <w:t>r</w:t>
      </w:r>
      <w:r w:rsidR="003D76F9">
        <w:rPr>
          <w:b/>
          <w:sz w:val="36"/>
          <w:szCs w:val="36"/>
        </w:rPr>
        <w:t xml:space="preserve"> Remedy</w:t>
      </w:r>
    </w:p>
    <w:p w:rsidR="00C85A44" w:rsidRDefault="00C85A44" w:rsidP="001B3E53">
      <w:pPr>
        <w:jc w:val="center"/>
        <w:rPr>
          <w:b/>
          <w:sz w:val="36"/>
          <w:szCs w:val="36"/>
        </w:rPr>
      </w:pPr>
    </w:p>
    <w:p w:rsidR="00C85A44" w:rsidRPr="00C85A44" w:rsidRDefault="00C85A44" w:rsidP="001B3E53">
      <w:pPr>
        <w:jc w:val="center"/>
        <w:rPr>
          <w:b/>
          <w:sz w:val="28"/>
          <w:szCs w:val="28"/>
        </w:rPr>
      </w:pPr>
      <w:r w:rsidRPr="00C85A44">
        <w:rPr>
          <w:b/>
          <w:sz w:val="28"/>
          <w:szCs w:val="28"/>
        </w:rPr>
        <w:t>To</w:t>
      </w:r>
      <w:r w:rsidR="00BB2DCF">
        <w:rPr>
          <w:b/>
          <w:sz w:val="28"/>
          <w:szCs w:val="28"/>
        </w:rPr>
        <w:t>:</w:t>
      </w:r>
      <w:r>
        <w:rPr>
          <w:b/>
          <w:sz w:val="28"/>
          <w:szCs w:val="28"/>
        </w:rPr>
        <w:t xml:space="preserve"> </w:t>
      </w:r>
      <w:r w:rsidR="00234CCD">
        <w:rPr>
          <w:b/>
          <w:sz w:val="28"/>
          <w:szCs w:val="28"/>
        </w:rPr>
        <w:t xml:space="preserve"> C</w:t>
      </w:r>
      <w:r w:rsidR="00802A5E">
        <w:rPr>
          <w:b/>
          <w:sz w:val="28"/>
          <w:szCs w:val="28"/>
        </w:rPr>
        <w:t>OURT OF APPEALS</w:t>
      </w:r>
      <w:r w:rsidR="00234CCD">
        <w:rPr>
          <w:b/>
          <w:sz w:val="28"/>
          <w:szCs w:val="28"/>
        </w:rPr>
        <w:t>, D</w:t>
      </w:r>
      <w:r w:rsidR="00802A5E">
        <w:rPr>
          <w:b/>
          <w:sz w:val="28"/>
          <w:szCs w:val="28"/>
        </w:rPr>
        <w:t>ISTRICT</w:t>
      </w:r>
      <w:r w:rsidR="00234CCD">
        <w:rPr>
          <w:b/>
          <w:sz w:val="28"/>
          <w:szCs w:val="28"/>
        </w:rPr>
        <w:t xml:space="preserve"> II, “STATE OF WISCONSIN”</w:t>
      </w:r>
    </w:p>
    <w:p w:rsidR="00292B52" w:rsidRDefault="00292B52" w:rsidP="00292B52">
      <w:pPr>
        <w:jc w:val="left"/>
        <w:rPr>
          <w:sz w:val="24"/>
          <w:szCs w:val="24"/>
        </w:rPr>
      </w:pPr>
    </w:p>
    <w:p w:rsidR="00C26ADB" w:rsidRPr="00C26ADB" w:rsidRDefault="00C26ADB" w:rsidP="00C26ADB">
      <w:pPr>
        <w:jc w:val="center"/>
        <w:rPr>
          <w:b/>
          <w:sz w:val="28"/>
          <w:szCs w:val="28"/>
          <w:u w:val="single"/>
        </w:rPr>
      </w:pPr>
      <w:r w:rsidRPr="00C26ADB">
        <w:rPr>
          <w:b/>
          <w:sz w:val="28"/>
          <w:szCs w:val="28"/>
          <w:u w:val="single"/>
        </w:rPr>
        <w:t>INTRODUCTION</w:t>
      </w:r>
    </w:p>
    <w:p w:rsidR="00C26ADB" w:rsidRPr="00292B52" w:rsidRDefault="00C26ADB" w:rsidP="00292B52">
      <w:pPr>
        <w:jc w:val="left"/>
        <w:rPr>
          <w:sz w:val="24"/>
          <w:szCs w:val="24"/>
        </w:rPr>
      </w:pPr>
    </w:p>
    <w:p w:rsidR="00292B52" w:rsidRDefault="00292B52" w:rsidP="001A7188">
      <w:pPr>
        <w:spacing w:line="480" w:lineRule="auto"/>
        <w:ind w:firstLine="720"/>
        <w:rPr>
          <w:sz w:val="24"/>
          <w:szCs w:val="24"/>
        </w:rPr>
      </w:pPr>
      <w:r w:rsidRPr="006B2209">
        <w:rPr>
          <w:b/>
          <w:sz w:val="24"/>
          <w:szCs w:val="24"/>
        </w:rPr>
        <w:t>Presenting</w:t>
      </w:r>
      <w:r>
        <w:rPr>
          <w:sz w:val="24"/>
          <w:szCs w:val="24"/>
        </w:rPr>
        <w:t xml:space="preserve"> </w:t>
      </w:r>
      <w:r w:rsidR="0009683A">
        <w:rPr>
          <w:sz w:val="24"/>
          <w:szCs w:val="24"/>
        </w:rPr>
        <w:t>C</w:t>
      </w:r>
      <w:r w:rsidR="00E314BF">
        <w:rPr>
          <w:sz w:val="24"/>
          <w:szCs w:val="24"/>
        </w:rPr>
        <w:t xml:space="preserve">omplainant </w:t>
      </w:r>
      <w:r w:rsidR="00757B2C">
        <w:rPr>
          <w:sz w:val="24"/>
          <w:szCs w:val="24"/>
        </w:rPr>
        <w:t>Steven Alan Magritz</w:t>
      </w:r>
      <w:r w:rsidR="003E0014">
        <w:rPr>
          <w:sz w:val="24"/>
          <w:szCs w:val="24"/>
        </w:rPr>
        <w:t>,</w:t>
      </w:r>
      <w:r w:rsidR="005522E1">
        <w:rPr>
          <w:sz w:val="24"/>
          <w:szCs w:val="24"/>
        </w:rPr>
        <w:t xml:space="preserve"> </w:t>
      </w:r>
      <w:r w:rsidR="003F7060">
        <w:rPr>
          <w:sz w:val="24"/>
          <w:szCs w:val="24"/>
        </w:rPr>
        <w:t xml:space="preserve">herein I, me, </w:t>
      </w:r>
      <w:r w:rsidR="00E314BF">
        <w:rPr>
          <w:sz w:val="24"/>
          <w:szCs w:val="24"/>
        </w:rPr>
        <w:t xml:space="preserve">or </w:t>
      </w:r>
      <w:r w:rsidR="003F7060">
        <w:rPr>
          <w:sz w:val="24"/>
          <w:szCs w:val="24"/>
        </w:rPr>
        <w:t>my</w:t>
      </w:r>
      <w:r w:rsidR="00E33271">
        <w:rPr>
          <w:sz w:val="24"/>
          <w:szCs w:val="24"/>
        </w:rPr>
        <w:t>,</w:t>
      </w:r>
      <w:r w:rsidR="003E0014">
        <w:rPr>
          <w:sz w:val="24"/>
          <w:szCs w:val="24"/>
        </w:rPr>
        <w:t xml:space="preserve"> </w:t>
      </w:r>
      <w:r w:rsidR="00FB1040">
        <w:rPr>
          <w:sz w:val="24"/>
          <w:szCs w:val="24"/>
        </w:rPr>
        <w:t xml:space="preserve">a natural born, living breathing man, on the soil, in the third dimension and beyond the sea, with clean hands, non-corporate, not artificial, </w:t>
      </w:r>
      <w:r w:rsidR="006B2209">
        <w:rPr>
          <w:sz w:val="24"/>
          <w:szCs w:val="24"/>
        </w:rPr>
        <w:t xml:space="preserve">not </w:t>
      </w:r>
      <w:r w:rsidR="006B2209" w:rsidRPr="006B2209">
        <w:rPr>
          <w:i/>
          <w:sz w:val="24"/>
          <w:szCs w:val="24"/>
        </w:rPr>
        <w:t>pro se</w:t>
      </w:r>
      <w:r w:rsidR="006B2209">
        <w:rPr>
          <w:sz w:val="24"/>
          <w:szCs w:val="24"/>
        </w:rPr>
        <w:t xml:space="preserve">, not </w:t>
      </w:r>
      <w:r w:rsidR="006B2209" w:rsidRPr="00AF2E34">
        <w:rPr>
          <w:sz w:val="24"/>
          <w:szCs w:val="24"/>
        </w:rPr>
        <w:t>self-represented, not represented, to the supreme court of Wisconsin</w:t>
      </w:r>
      <w:r w:rsidR="00C15D9A" w:rsidRPr="00AF2E34">
        <w:rPr>
          <w:sz w:val="24"/>
          <w:szCs w:val="24"/>
        </w:rPr>
        <w:t xml:space="preserve">, de jure, established 1848 A.D., </w:t>
      </w:r>
      <w:r w:rsidR="00902C0B" w:rsidRPr="00AF2E34">
        <w:rPr>
          <w:sz w:val="24"/>
          <w:szCs w:val="24"/>
        </w:rPr>
        <w:t xml:space="preserve">with this </w:t>
      </w:r>
      <w:r w:rsidR="00902C0B" w:rsidRPr="000F34A9">
        <w:rPr>
          <w:b/>
          <w:sz w:val="24"/>
          <w:szCs w:val="24"/>
        </w:rPr>
        <w:t>writ of error generally</w:t>
      </w:r>
      <w:r w:rsidR="00902C0B" w:rsidRPr="00AF2E34">
        <w:rPr>
          <w:sz w:val="24"/>
          <w:szCs w:val="24"/>
        </w:rPr>
        <w:t xml:space="preserve"> at common law.  “At common law and under the Constitution</w:t>
      </w:r>
      <w:r w:rsidR="00AF2E34" w:rsidRPr="00AF2E34">
        <w:rPr>
          <w:sz w:val="24"/>
          <w:szCs w:val="24"/>
        </w:rPr>
        <w:t>, Article I, sec. 21</w:t>
      </w:r>
      <w:r w:rsidR="008517D6">
        <w:rPr>
          <w:rStyle w:val="FootnoteReference"/>
          <w:sz w:val="24"/>
          <w:szCs w:val="24"/>
        </w:rPr>
        <w:footnoteReference w:id="2"/>
      </w:r>
      <w:r w:rsidR="00AF2E34" w:rsidRPr="00AF2E34">
        <w:rPr>
          <w:sz w:val="24"/>
          <w:szCs w:val="24"/>
        </w:rPr>
        <w:t xml:space="preserve">, a writ of error is a </w:t>
      </w:r>
      <w:r w:rsidR="00AF2E34" w:rsidRPr="00C26ADB">
        <w:rPr>
          <w:b/>
          <w:sz w:val="24"/>
          <w:szCs w:val="24"/>
          <w:u w:val="single"/>
        </w:rPr>
        <w:t>writ of right</w:t>
      </w:r>
      <w:r w:rsidR="00AF2E34" w:rsidRPr="00AF2E34">
        <w:rPr>
          <w:sz w:val="24"/>
          <w:szCs w:val="24"/>
        </w:rPr>
        <w:t xml:space="preserve"> and may not be prohibited.”  </w:t>
      </w:r>
      <w:r w:rsidR="00AF2E34" w:rsidRPr="00AF2E34">
        <w:rPr>
          <w:i/>
          <w:sz w:val="24"/>
          <w:szCs w:val="24"/>
        </w:rPr>
        <w:t>State v. Raines</w:t>
      </w:r>
      <w:r w:rsidR="00AF2E34" w:rsidRPr="00AF2E34">
        <w:rPr>
          <w:sz w:val="24"/>
          <w:szCs w:val="24"/>
        </w:rPr>
        <w:t>, 252 Wis. 238 (1948).</w:t>
      </w:r>
      <w:r w:rsidR="00902C0B" w:rsidRPr="00AF2E34">
        <w:rPr>
          <w:sz w:val="24"/>
          <w:szCs w:val="24"/>
        </w:rPr>
        <w:t xml:space="preserve"> </w:t>
      </w:r>
      <w:r w:rsidR="00041B2E">
        <w:rPr>
          <w:sz w:val="24"/>
          <w:szCs w:val="24"/>
        </w:rPr>
        <w:t xml:space="preserve"> </w:t>
      </w:r>
      <w:r w:rsidR="00C90430">
        <w:rPr>
          <w:sz w:val="24"/>
          <w:szCs w:val="24"/>
        </w:rPr>
        <w:t xml:space="preserve">In this context, </w:t>
      </w:r>
      <w:r w:rsidR="008517D6">
        <w:rPr>
          <w:sz w:val="24"/>
          <w:szCs w:val="24"/>
        </w:rPr>
        <w:t>“</w:t>
      </w:r>
      <w:r w:rsidR="009F405A">
        <w:rPr>
          <w:sz w:val="24"/>
          <w:szCs w:val="24"/>
        </w:rPr>
        <w:t>may not” means “shall never”</w:t>
      </w:r>
      <w:r w:rsidR="00C90430">
        <w:rPr>
          <w:sz w:val="24"/>
          <w:szCs w:val="24"/>
        </w:rPr>
        <w:t>.</w:t>
      </w:r>
      <w:r w:rsidR="00041B2E">
        <w:rPr>
          <w:sz w:val="24"/>
          <w:szCs w:val="24"/>
        </w:rPr>
        <w:t xml:space="preserve"> </w:t>
      </w:r>
      <w:r w:rsidR="00C90430">
        <w:rPr>
          <w:sz w:val="24"/>
          <w:szCs w:val="24"/>
        </w:rPr>
        <w:t xml:space="preserve"> (</w:t>
      </w:r>
      <w:r w:rsidR="00041B2E">
        <w:rPr>
          <w:sz w:val="24"/>
          <w:szCs w:val="24"/>
        </w:rPr>
        <w:t>Emphasis</w:t>
      </w:r>
      <w:r w:rsidR="00C90430">
        <w:rPr>
          <w:sz w:val="24"/>
          <w:szCs w:val="24"/>
        </w:rPr>
        <w:t xml:space="preserve"> added)</w:t>
      </w:r>
      <w:r w:rsidR="00C84129">
        <w:rPr>
          <w:sz w:val="24"/>
          <w:szCs w:val="24"/>
        </w:rPr>
        <w:t xml:space="preserve"> </w:t>
      </w:r>
    </w:p>
    <w:p w:rsidR="00AF2E34" w:rsidRDefault="003C415E" w:rsidP="001A7188">
      <w:pPr>
        <w:spacing w:line="480" w:lineRule="auto"/>
        <w:rPr>
          <w:sz w:val="24"/>
          <w:szCs w:val="24"/>
        </w:rPr>
      </w:pPr>
      <w:r>
        <w:rPr>
          <w:sz w:val="24"/>
          <w:szCs w:val="24"/>
        </w:rPr>
        <w:tab/>
      </w:r>
      <w:r w:rsidRPr="003C415E">
        <w:rPr>
          <w:b/>
          <w:sz w:val="24"/>
          <w:szCs w:val="24"/>
        </w:rPr>
        <w:t>Take Notice:</w:t>
      </w:r>
      <w:r>
        <w:rPr>
          <w:sz w:val="24"/>
          <w:szCs w:val="24"/>
        </w:rPr>
        <w:t xml:space="preserve">  WHOEVER</w:t>
      </w:r>
      <w:r w:rsidR="00905988">
        <w:rPr>
          <w:sz w:val="24"/>
          <w:szCs w:val="24"/>
        </w:rPr>
        <w:t xml:space="preserve"> construes, considers, determines, treats, conflates, classifies, categorizes</w:t>
      </w:r>
      <w:r w:rsidR="005A0B6B">
        <w:rPr>
          <w:sz w:val="24"/>
          <w:szCs w:val="24"/>
        </w:rPr>
        <w:t>, etc.,</w:t>
      </w:r>
      <w:r w:rsidR="00905988">
        <w:rPr>
          <w:sz w:val="24"/>
          <w:szCs w:val="24"/>
        </w:rPr>
        <w:t xml:space="preserve"> </w:t>
      </w:r>
      <w:r w:rsidR="005A0B6B">
        <w:rPr>
          <w:sz w:val="24"/>
          <w:szCs w:val="24"/>
        </w:rPr>
        <w:t>this constitutionally secured</w:t>
      </w:r>
      <w:r w:rsidR="00E8175E">
        <w:rPr>
          <w:sz w:val="24"/>
          <w:szCs w:val="24"/>
        </w:rPr>
        <w:t xml:space="preserve"> writ of error</w:t>
      </w:r>
      <w:r w:rsidR="005A0B6B">
        <w:rPr>
          <w:sz w:val="24"/>
          <w:szCs w:val="24"/>
        </w:rPr>
        <w:t xml:space="preserve">, at common law, </w:t>
      </w:r>
      <w:r w:rsidR="007E3CA0">
        <w:rPr>
          <w:sz w:val="24"/>
          <w:szCs w:val="24"/>
        </w:rPr>
        <w:t>as anything other than that</w:t>
      </w:r>
      <w:r w:rsidR="00FD54CB">
        <w:rPr>
          <w:sz w:val="24"/>
          <w:szCs w:val="24"/>
        </w:rPr>
        <w:t xml:space="preserve">, </w:t>
      </w:r>
      <w:r w:rsidR="00F6370E">
        <w:rPr>
          <w:sz w:val="24"/>
          <w:szCs w:val="24"/>
        </w:rPr>
        <w:t xml:space="preserve">will be charged with trespass </w:t>
      </w:r>
      <w:r w:rsidR="00FD54CB">
        <w:rPr>
          <w:sz w:val="24"/>
          <w:szCs w:val="24"/>
        </w:rPr>
        <w:t>as a</w:t>
      </w:r>
      <w:r w:rsidR="008B48BF">
        <w:rPr>
          <w:sz w:val="24"/>
          <w:szCs w:val="24"/>
        </w:rPr>
        <w:t>n intentional</w:t>
      </w:r>
      <w:r w:rsidR="00F6370E">
        <w:rPr>
          <w:sz w:val="24"/>
          <w:szCs w:val="24"/>
        </w:rPr>
        <w:t xml:space="preserve"> tortfeasor</w:t>
      </w:r>
      <w:r w:rsidR="00E8175E">
        <w:rPr>
          <w:sz w:val="24"/>
          <w:szCs w:val="24"/>
        </w:rPr>
        <w:t xml:space="preserve"> acting</w:t>
      </w:r>
      <w:r w:rsidR="008B48BF">
        <w:rPr>
          <w:sz w:val="24"/>
          <w:szCs w:val="24"/>
        </w:rPr>
        <w:t xml:space="preserve"> with </w:t>
      </w:r>
      <w:r w:rsidR="008A49A2">
        <w:rPr>
          <w:sz w:val="24"/>
          <w:szCs w:val="24"/>
        </w:rPr>
        <w:t xml:space="preserve">malice </w:t>
      </w:r>
      <w:r w:rsidR="008B48BF">
        <w:rPr>
          <w:sz w:val="24"/>
          <w:szCs w:val="24"/>
        </w:rPr>
        <w:t xml:space="preserve"> aforethought</w:t>
      </w:r>
      <w:r w:rsidR="00F6370E">
        <w:rPr>
          <w:sz w:val="24"/>
          <w:szCs w:val="24"/>
        </w:rPr>
        <w:t xml:space="preserve">.  </w:t>
      </w:r>
      <w:r w:rsidR="00F6370E" w:rsidRPr="00D724DB">
        <w:rPr>
          <w:i/>
          <w:sz w:val="24"/>
          <w:szCs w:val="24"/>
        </w:rPr>
        <w:t>Any</w:t>
      </w:r>
      <w:r w:rsidR="00F6370E">
        <w:rPr>
          <w:sz w:val="24"/>
          <w:szCs w:val="24"/>
        </w:rPr>
        <w:t xml:space="preserve"> statutory designation</w:t>
      </w:r>
      <w:r w:rsidR="00D724DB">
        <w:rPr>
          <w:sz w:val="24"/>
          <w:szCs w:val="24"/>
        </w:rPr>
        <w:t xml:space="preserve">, </w:t>
      </w:r>
      <w:r w:rsidR="00F93C13">
        <w:rPr>
          <w:sz w:val="24"/>
          <w:szCs w:val="24"/>
        </w:rPr>
        <w:t xml:space="preserve">etc., </w:t>
      </w:r>
      <w:r w:rsidR="00D724DB">
        <w:rPr>
          <w:sz w:val="24"/>
          <w:szCs w:val="24"/>
        </w:rPr>
        <w:t xml:space="preserve">including but not limited to a “petition for review”, will be </w:t>
      </w:r>
      <w:r w:rsidR="00C21490">
        <w:rPr>
          <w:sz w:val="24"/>
          <w:szCs w:val="24"/>
        </w:rPr>
        <w:t>deemed a trespass and an intentional constitutional tort.</w:t>
      </w:r>
      <w:r w:rsidR="00FD54CB">
        <w:rPr>
          <w:sz w:val="24"/>
          <w:szCs w:val="24"/>
        </w:rPr>
        <w:t xml:space="preserve">  </w:t>
      </w:r>
      <w:r w:rsidR="005A0B6B">
        <w:rPr>
          <w:sz w:val="24"/>
          <w:szCs w:val="24"/>
        </w:rPr>
        <w:t xml:space="preserve"> </w:t>
      </w:r>
    </w:p>
    <w:p w:rsidR="00855FC5" w:rsidRDefault="00855FC5" w:rsidP="001A7188">
      <w:pPr>
        <w:spacing w:line="480" w:lineRule="auto"/>
        <w:rPr>
          <w:sz w:val="24"/>
          <w:szCs w:val="24"/>
        </w:rPr>
      </w:pPr>
      <w:r>
        <w:rPr>
          <w:sz w:val="24"/>
          <w:szCs w:val="24"/>
        </w:rPr>
        <w:tab/>
      </w:r>
      <w:r w:rsidRPr="00855FC5">
        <w:rPr>
          <w:b/>
          <w:sz w:val="24"/>
          <w:szCs w:val="24"/>
        </w:rPr>
        <w:t>Take Notice:</w:t>
      </w:r>
      <w:r>
        <w:rPr>
          <w:sz w:val="24"/>
          <w:szCs w:val="24"/>
        </w:rPr>
        <w:t xml:space="preserve">  “He who defies a decision interpreting the Constitution knows precisely what he is doing” (</w:t>
      </w:r>
      <w:r w:rsidRPr="0099190A">
        <w:rPr>
          <w:i/>
          <w:sz w:val="24"/>
          <w:szCs w:val="24"/>
        </w:rPr>
        <w:t>Screws v. United States</w:t>
      </w:r>
      <w:r w:rsidR="00C6375D">
        <w:rPr>
          <w:i/>
          <w:sz w:val="24"/>
          <w:szCs w:val="24"/>
        </w:rPr>
        <w:t>,</w:t>
      </w:r>
      <w:r w:rsidR="00C6375D">
        <w:rPr>
          <w:sz w:val="24"/>
          <w:szCs w:val="24"/>
        </w:rPr>
        <w:t xml:space="preserve"> 325 U.S. 91</w:t>
      </w:r>
      <w:r>
        <w:rPr>
          <w:sz w:val="24"/>
          <w:szCs w:val="24"/>
        </w:rPr>
        <w:t>).</w:t>
      </w:r>
      <w:r w:rsidR="000A453C">
        <w:rPr>
          <w:sz w:val="24"/>
          <w:szCs w:val="24"/>
        </w:rPr>
        <w:t xml:space="preserve"> </w:t>
      </w:r>
    </w:p>
    <w:p w:rsidR="000A453C" w:rsidRPr="00662902" w:rsidRDefault="000A453C" w:rsidP="000A453C">
      <w:pPr>
        <w:jc w:val="center"/>
        <w:rPr>
          <w:sz w:val="26"/>
          <w:szCs w:val="26"/>
        </w:rPr>
      </w:pPr>
      <w:r w:rsidRPr="00662902">
        <w:rPr>
          <w:b/>
          <w:sz w:val="26"/>
          <w:szCs w:val="26"/>
          <w:u w:val="single"/>
        </w:rPr>
        <w:lastRenderedPageBreak/>
        <w:t xml:space="preserve">Table of Contents </w:t>
      </w:r>
    </w:p>
    <w:p w:rsidR="000A453C" w:rsidRDefault="000A453C" w:rsidP="000A453C"/>
    <w:p w:rsidR="000A453C" w:rsidRPr="000A453C" w:rsidRDefault="000A453C" w:rsidP="000A453C">
      <w:pPr>
        <w:rPr>
          <w:u w:val="single"/>
        </w:rPr>
      </w:pPr>
      <w:r>
        <w:tab/>
      </w:r>
      <w:r>
        <w:tab/>
      </w:r>
      <w:r>
        <w:tab/>
      </w:r>
      <w:r>
        <w:tab/>
      </w:r>
      <w:r>
        <w:tab/>
      </w:r>
      <w:r>
        <w:tab/>
      </w:r>
      <w:r>
        <w:tab/>
      </w:r>
      <w:r>
        <w:tab/>
      </w:r>
      <w:r>
        <w:tab/>
      </w:r>
      <w:r>
        <w:tab/>
      </w:r>
      <w:r w:rsidR="00741DB0" w:rsidRPr="000A453C">
        <w:rPr>
          <w:u w:val="single"/>
        </w:rPr>
        <w:t>P</w:t>
      </w:r>
      <w:r w:rsidRPr="000A453C">
        <w:rPr>
          <w:u w:val="single"/>
        </w:rPr>
        <w:t>age</w:t>
      </w:r>
      <w:r w:rsidR="00741DB0">
        <w:rPr>
          <w:u w:val="single"/>
        </w:rPr>
        <w:t xml:space="preserve"> number</w:t>
      </w:r>
    </w:p>
    <w:p w:rsidR="000A453C" w:rsidRPr="00662902" w:rsidRDefault="000A453C" w:rsidP="000A453C">
      <w:r w:rsidRPr="00662902">
        <w:t>Introduction</w:t>
      </w:r>
      <w:r>
        <w:tab/>
      </w:r>
      <w:r>
        <w:tab/>
      </w:r>
      <w:r>
        <w:tab/>
      </w:r>
      <w:r>
        <w:tab/>
      </w:r>
      <w:r>
        <w:tab/>
      </w:r>
      <w:r>
        <w:tab/>
      </w:r>
      <w:r>
        <w:tab/>
      </w:r>
      <w:r>
        <w:tab/>
      </w:r>
      <w:r>
        <w:tab/>
      </w:r>
      <w:r>
        <w:tab/>
        <w:t>1</w:t>
      </w:r>
    </w:p>
    <w:p w:rsidR="000A453C" w:rsidRPr="00662902" w:rsidRDefault="000A453C" w:rsidP="000A453C">
      <w:r w:rsidRPr="00662902">
        <w:t>Table of Contents</w:t>
      </w:r>
      <w:r>
        <w:tab/>
      </w:r>
      <w:r>
        <w:tab/>
      </w:r>
      <w:r>
        <w:tab/>
      </w:r>
      <w:r>
        <w:tab/>
      </w:r>
      <w:r>
        <w:tab/>
      </w:r>
      <w:r>
        <w:tab/>
      </w:r>
      <w:r>
        <w:tab/>
      </w:r>
      <w:r>
        <w:tab/>
      </w:r>
      <w:r>
        <w:tab/>
        <w:t>2</w:t>
      </w:r>
    </w:p>
    <w:p w:rsidR="000A453C" w:rsidRPr="00662902" w:rsidRDefault="000A453C" w:rsidP="000A453C">
      <w:r w:rsidRPr="00662902">
        <w:t>Summary</w:t>
      </w:r>
      <w:r>
        <w:tab/>
      </w:r>
      <w:r>
        <w:tab/>
      </w:r>
      <w:r>
        <w:tab/>
      </w:r>
      <w:r>
        <w:tab/>
      </w:r>
      <w:r>
        <w:tab/>
      </w:r>
      <w:r>
        <w:tab/>
      </w:r>
      <w:r>
        <w:tab/>
      </w:r>
      <w:r>
        <w:tab/>
      </w:r>
      <w:r>
        <w:tab/>
      </w:r>
      <w:r>
        <w:tab/>
        <w:t>3</w:t>
      </w:r>
    </w:p>
    <w:p w:rsidR="000A453C" w:rsidRPr="00662902" w:rsidRDefault="000A453C" w:rsidP="000A453C">
      <w:r w:rsidRPr="00662902">
        <w:t>The COURT OF APPEALS, DISTRICT II did error by ignoring:</w:t>
      </w:r>
      <w:r>
        <w:tab/>
      </w:r>
      <w:r>
        <w:tab/>
      </w:r>
      <w:r>
        <w:tab/>
      </w:r>
      <w:r w:rsidR="00741DB0">
        <w:tab/>
        <w:t>5</w:t>
      </w:r>
      <w:r>
        <w:tab/>
      </w:r>
    </w:p>
    <w:p w:rsidR="000A453C" w:rsidRPr="00662902" w:rsidRDefault="000A453C" w:rsidP="000A453C">
      <w:r w:rsidRPr="00662902">
        <w:t>Plain Statement of Facts</w:t>
      </w:r>
      <w:r w:rsidR="00741DB0">
        <w:tab/>
      </w:r>
      <w:r w:rsidR="00741DB0">
        <w:tab/>
      </w:r>
      <w:r w:rsidR="00741DB0">
        <w:tab/>
      </w:r>
      <w:r w:rsidR="00741DB0">
        <w:tab/>
      </w:r>
      <w:r w:rsidR="00741DB0">
        <w:tab/>
      </w:r>
      <w:r w:rsidR="00741DB0">
        <w:tab/>
      </w:r>
      <w:r w:rsidR="00741DB0">
        <w:tab/>
      </w:r>
      <w:r w:rsidR="00741DB0">
        <w:tab/>
        <w:t>8</w:t>
      </w:r>
    </w:p>
    <w:p w:rsidR="000A453C" w:rsidRPr="00662902" w:rsidRDefault="000E4629" w:rsidP="000A453C">
      <w:r>
        <w:t>Order</w:t>
      </w:r>
      <w:r w:rsidR="000A453C" w:rsidRPr="00662902">
        <w:t xml:space="preserve"> For Remedy</w:t>
      </w:r>
      <w:r w:rsidR="00741DB0">
        <w:tab/>
      </w:r>
      <w:r w:rsidR="00741DB0">
        <w:tab/>
      </w:r>
      <w:r w:rsidR="00741DB0">
        <w:tab/>
      </w:r>
      <w:r w:rsidR="00741DB0">
        <w:tab/>
      </w:r>
      <w:r w:rsidR="00741DB0">
        <w:tab/>
      </w:r>
      <w:r w:rsidR="00741DB0">
        <w:tab/>
      </w:r>
      <w:r w:rsidR="00741DB0">
        <w:tab/>
      </w:r>
      <w:r w:rsidR="00741DB0">
        <w:tab/>
      </w:r>
      <w:r w:rsidR="00741DB0">
        <w:tab/>
        <w:t>12</w:t>
      </w:r>
    </w:p>
    <w:p w:rsidR="000A453C" w:rsidRPr="00662902" w:rsidRDefault="000A453C" w:rsidP="000A453C"/>
    <w:p w:rsidR="000A453C" w:rsidRPr="009F367D" w:rsidRDefault="000A453C" w:rsidP="000A453C">
      <w:pPr>
        <w:rPr>
          <w:b/>
        </w:rPr>
      </w:pPr>
      <w:r w:rsidRPr="009F367D">
        <w:rPr>
          <w:b/>
        </w:rPr>
        <w:t>APPENDIX:</w:t>
      </w:r>
    </w:p>
    <w:p w:rsidR="000A453C" w:rsidRDefault="000A453C" w:rsidP="000A453C">
      <w:r w:rsidRPr="00662902">
        <w:t>Order</w:t>
      </w:r>
      <w:r>
        <w:t>, COURT OF APPEALS, DISTRICT II (COA), December 11, 2017</w:t>
      </w:r>
      <w:r w:rsidR="00A258AF">
        <w:tab/>
      </w:r>
      <w:r w:rsidR="00A258AF">
        <w:tab/>
      </w:r>
      <w:r w:rsidR="00A258AF">
        <w:tab/>
        <w:t>2 pages</w:t>
      </w:r>
    </w:p>
    <w:p w:rsidR="000A453C" w:rsidRDefault="000A453C" w:rsidP="000A453C">
      <w:r w:rsidRPr="00011F8D">
        <w:rPr>
          <w:b/>
          <w:i/>
        </w:rPr>
        <w:t>Refused For Fraud</w:t>
      </w:r>
      <w:r>
        <w:t>, COA Dec</w:t>
      </w:r>
      <w:r w:rsidR="001131F6">
        <w:t>ember</w:t>
      </w:r>
      <w:r>
        <w:t xml:space="preserve"> 11 “Order”</w:t>
      </w:r>
      <w:r w:rsidR="00A258AF">
        <w:tab/>
      </w:r>
      <w:r w:rsidR="00A258AF">
        <w:tab/>
      </w:r>
      <w:r w:rsidR="00A258AF">
        <w:tab/>
      </w:r>
      <w:r w:rsidR="00A258AF">
        <w:tab/>
      </w:r>
      <w:r w:rsidR="00A258AF">
        <w:tab/>
      </w:r>
      <w:r w:rsidR="00A258AF">
        <w:tab/>
        <w:t>1 page</w:t>
      </w:r>
    </w:p>
    <w:p w:rsidR="000A453C" w:rsidRDefault="000A453C" w:rsidP="000A453C">
      <w:r>
        <w:t xml:space="preserve">Order, COA, </w:t>
      </w:r>
      <w:r w:rsidR="002C2BF7">
        <w:t>November 7</w:t>
      </w:r>
      <w:r>
        <w:t>, 2017</w:t>
      </w:r>
      <w:r w:rsidR="00A258AF">
        <w:tab/>
      </w:r>
      <w:r w:rsidR="00A258AF">
        <w:tab/>
      </w:r>
      <w:r w:rsidR="00A258AF">
        <w:tab/>
      </w:r>
      <w:r w:rsidR="00A258AF">
        <w:tab/>
      </w:r>
      <w:r w:rsidR="00A258AF">
        <w:tab/>
      </w:r>
      <w:r w:rsidR="00A258AF">
        <w:tab/>
      </w:r>
      <w:r w:rsidR="00A258AF">
        <w:tab/>
      </w:r>
      <w:r w:rsidR="00A258AF">
        <w:tab/>
      </w:r>
      <w:r w:rsidR="008B711A">
        <w:t>4 pages</w:t>
      </w:r>
    </w:p>
    <w:p w:rsidR="000A453C" w:rsidRDefault="000A453C" w:rsidP="000A453C">
      <w:r w:rsidRPr="00011F8D">
        <w:rPr>
          <w:b/>
          <w:i/>
        </w:rPr>
        <w:t>Refused For Fraud</w:t>
      </w:r>
      <w:r w:rsidR="002C2BF7">
        <w:t>, COA Nov</w:t>
      </w:r>
      <w:r w:rsidR="001131F6">
        <w:t>ember</w:t>
      </w:r>
      <w:r w:rsidR="002C2BF7">
        <w:t xml:space="preserve"> 7</w:t>
      </w:r>
      <w:r>
        <w:t xml:space="preserve"> “Order”</w:t>
      </w:r>
      <w:r w:rsidR="00B608E2">
        <w:tab/>
      </w:r>
      <w:r w:rsidR="00B608E2">
        <w:tab/>
      </w:r>
      <w:r w:rsidR="00B608E2">
        <w:tab/>
      </w:r>
      <w:r w:rsidR="00B608E2">
        <w:tab/>
      </w:r>
      <w:r w:rsidR="00B608E2">
        <w:tab/>
      </w:r>
      <w:r w:rsidR="00B608E2">
        <w:tab/>
        <w:t>8 pages</w:t>
      </w:r>
    </w:p>
    <w:p w:rsidR="000A453C" w:rsidRDefault="000A453C" w:rsidP="000A453C">
      <w:r>
        <w:t>Order, COA, July 6, 2017</w:t>
      </w:r>
      <w:r w:rsidR="00B608E2">
        <w:tab/>
      </w:r>
      <w:r w:rsidR="00B608E2">
        <w:tab/>
      </w:r>
      <w:r w:rsidR="00B608E2">
        <w:tab/>
      </w:r>
      <w:r w:rsidR="00B608E2">
        <w:tab/>
      </w:r>
      <w:r w:rsidR="00B608E2">
        <w:tab/>
      </w:r>
      <w:r w:rsidR="00B608E2">
        <w:tab/>
      </w:r>
      <w:r w:rsidR="00B608E2">
        <w:tab/>
      </w:r>
      <w:r w:rsidR="00B608E2">
        <w:tab/>
        <w:t>2 pages</w:t>
      </w:r>
    </w:p>
    <w:p w:rsidR="000A453C" w:rsidRDefault="000A453C" w:rsidP="000A453C">
      <w:r w:rsidRPr="008B7975">
        <w:rPr>
          <w:b/>
        </w:rPr>
        <w:t>Refused For Fraud, COA July 6 “Order”</w:t>
      </w:r>
      <w:r w:rsidR="00B608E2">
        <w:rPr>
          <w:b/>
        </w:rPr>
        <w:tab/>
      </w:r>
      <w:r w:rsidR="00B608E2" w:rsidRPr="00B608E2">
        <w:tab/>
      </w:r>
      <w:r w:rsidR="00B608E2" w:rsidRPr="00B608E2">
        <w:tab/>
      </w:r>
      <w:r w:rsidR="00B608E2" w:rsidRPr="00B608E2">
        <w:tab/>
      </w:r>
      <w:r w:rsidR="00B608E2" w:rsidRPr="00B608E2">
        <w:tab/>
      </w:r>
      <w:r w:rsidR="00B608E2" w:rsidRPr="00B608E2">
        <w:tab/>
      </w:r>
      <w:r w:rsidR="00B608E2" w:rsidRPr="00B608E2">
        <w:tab/>
        <w:t>1 page</w:t>
      </w:r>
    </w:p>
    <w:p w:rsidR="000A453C" w:rsidRDefault="000A453C" w:rsidP="000A453C">
      <w:r>
        <w:t>Order, COA, June 6, 2017</w:t>
      </w:r>
      <w:r w:rsidR="00CF77B5">
        <w:tab/>
      </w:r>
      <w:r w:rsidR="00CF77B5">
        <w:tab/>
      </w:r>
      <w:r w:rsidR="00CF77B5">
        <w:tab/>
      </w:r>
      <w:r w:rsidR="00CF77B5">
        <w:tab/>
      </w:r>
      <w:r w:rsidR="00CF77B5">
        <w:tab/>
      </w:r>
      <w:r w:rsidR="00CF77B5">
        <w:tab/>
      </w:r>
      <w:r w:rsidR="00CF77B5">
        <w:tab/>
      </w:r>
      <w:r w:rsidR="00CF77B5">
        <w:tab/>
        <w:t>3 pages</w:t>
      </w:r>
    </w:p>
    <w:p w:rsidR="000A453C" w:rsidRDefault="000A453C" w:rsidP="000A453C">
      <w:r w:rsidRPr="008B7975">
        <w:rPr>
          <w:b/>
        </w:rPr>
        <w:t>Refused For Fraud, COA June 6 “Order”</w:t>
      </w:r>
      <w:r w:rsidR="00CF77B5">
        <w:rPr>
          <w:b/>
        </w:rPr>
        <w:tab/>
      </w:r>
      <w:r w:rsidR="00CF77B5">
        <w:tab/>
      </w:r>
      <w:r w:rsidR="00CF77B5">
        <w:tab/>
      </w:r>
      <w:r w:rsidR="00CF77B5">
        <w:tab/>
      </w:r>
      <w:r w:rsidR="00CF77B5">
        <w:tab/>
      </w:r>
      <w:r w:rsidR="00CF77B5">
        <w:tab/>
      </w:r>
      <w:r w:rsidR="00CF77B5">
        <w:tab/>
        <w:t>7 pages</w:t>
      </w:r>
      <w:r w:rsidR="00CF77B5">
        <w:rPr>
          <w:b/>
        </w:rPr>
        <w:tab/>
      </w:r>
      <w:r w:rsidR="00CF77B5">
        <w:rPr>
          <w:b/>
        </w:rPr>
        <w:tab/>
      </w:r>
    </w:p>
    <w:p w:rsidR="000A0229" w:rsidRDefault="000A0229" w:rsidP="000A453C">
      <w:pPr>
        <w:rPr>
          <w:rFonts w:cs="Times New Roman"/>
          <w:b/>
          <w:szCs w:val="24"/>
        </w:rPr>
      </w:pPr>
    </w:p>
    <w:p w:rsidR="00247733" w:rsidRDefault="000A453C" w:rsidP="000A453C">
      <w:pPr>
        <w:rPr>
          <w:rFonts w:eastAsia="Calibri" w:cs="Times New Roman"/>
          <w:b/>
          <w:szCs w:val="24"/>
        </w:rPr>
      </w:pPr>
      <w:r w:rsidRPr="00662902">
        <w:rPr>
          <w:rFonts w:cs="Times New Roman"/>
          <w:b/>
          <w:szCs w:val="24"/>
        </w:rPr>
        <w:t xml:space="preserve">AMENDED </w:t>
      </w:r>
      <w:r w:rsidRPr="00662902">
        <w:rPr>
          <w:rFonts w:eastAsia="Calibri" w:cs="Times New Roman"/>
          <w:b/>
          <w:szCs w:val="24"/>
        </w:rPr>
        <w:t xml:space="preserve">Petition For Common Law Writ of Habeas Corpus Ad Subjiciendum </w:t>
      </w:r>
    </w:p>
    <w:p w:rsidR="000A453C" w:rsidRPr="00CF77B5" w:rsidRDefault="000A453C" w:rsidP="000A453C">
      <w:pPr>
        <w:rPr>
          <w:rFonts w:eastAsia="Calibri"/>
        </w:rPr>
      </w:pPr>
      <w:r w:rsidRPr="00662902">
        <w:rPr>
          <w:rFonts w:eastAsia="Calibri" w:cs="Times New Roman"/>
          <w:b/>
          <w:szCs w:val="24"/>
        </w:rPr>
        <w:t>Pursuant to Article I, Section 8 of the constitution of Wisconsin, 1848 A.D.</w:t>
      </w:r>
      <w:r w:rsidR="00CF77B5">
        <w:rPr>
          <w:rFonts w:eastAsia="Calibri" w:cs="Times New Roman"/>
          <w:szCs w:val="24"/>
        </w:rPr>
        <w:tab/>
      </w:r>
      <w:r w:rsidR="00CF77B5">
        <w:rPr>
          <w:rFonts w:eastAsia="Calibri" w:cs="Times New Roman"/>
          <w:szCs w:val="24"/>
        </w:rPr>
        <w:tab/>
        <w:t>34 pages</w:t>
      </w:r>
    </w:p>
    <w:p w:rsidR="000A453C" w:rsidRDefault="000A453C" w:rsidP="000A453C">
      <w:pPr>
        <w:rPr>
          <w:rFonts w:eastAsia="Calibri"/>
        </w:rPr>
      </w:pPr>
      <w:r w:rsidRPr="006F4567">
        <w:rPr>
          <w:rFonts w:eastAsia="Calibri"/>
        </w:rPr>
        <w:t>Notarized Supplement</w:t>
      </w:r>
      <w:r w:rsidR="00CF77B5">
        <w:rPr>
          <w:rFonts w:eastAsia="Calibri"/>
        </w:rPr>
        <w:tab/>
      </w:r>
      <w:r w:rsidR="00CF77B5">
        <w:rPr>
          <w:rFonts w:eastAsia="Calibri"/>
        </w:rPr>
        <w:tab/>
      </w:r>
      <w:r w:rsidR="00CF77B5">
        <w:rPr>
          <w:rFonts w:eastAsia="Calibri"/>
        </w:rPr>
        <w:tab/>
      </w:r>
      <w:r w:rsidR="00CF77B5">
        <w:rPr>
          <w:rFonts w:eastAsia="Calibri"/>
        </w:rPr>
        <w:tab/>
      </w:r>
      <w:r w:rsidR="00CF77B5">
        <w:rPr>
          <w:rFonts w:eastAsia="Calibri"/>
        </w:rPr>
        <w:tab/>
      </w:r>
      <w:r w:rsidR="00CF77B5">
        <w:rPr>
          <w:rFonts w:eastAsia="Calibri"/>
        </w:rPr>
        <w:tab/>
      </w:r>
      <w:r w:rsidR="00CF77B5">
        <w:rPr>
          <w:rFonts w:eastAsia="Calibri"/>
        </w:rPr>
        <w:tab/>
      </w:r>
      <w:r w:rsidR="00CF77B5">
        <w:rPr>
          <w:rFonts w:eastAsia="Calibri"/>
        </w:rPr>
        <w:tab/>
      </w:r>
      <w:r w:rsidR="00CF77B5">
        <w:rPr>
          <w:rFonts w:eastAsia="Calibri"/>
        </w:rPr>
        <w:tab/>
        <w:t>1 page</w:t>
      </w:r>
    </w:p>
    <w:p w:rsidR="009F367D" w:rsidRDefault="009F367D" w:rsidP="000A453C">
      <w:pPr>
        <w:rPr>
          <w:rFonts w:eastAsia="Calibri"/>
        </w:rPr>
      </w:pPr>
    </w:p>
    <w:p w:rsidR="003D2C6B" w:rsidRDefault="003D2C6B" w:rsidP="000A453C">
      <w:pPr>
        <w:rPr>
          <w:rFonts w:eastAsia="Calibri"/>
        </w:rPr>
      </w:pPr>
      <w:r>
        <w:rPr>
          <w:rFonts w:eastAsia="Calibri"/>
        </w:rPr>
        <w:t>List of Exhibits</w:t>
      </w:r>
      <w:r w:rsidR="000A0229">
        <w:rPr>
          <w:rFonts w:eastAsia="Calibri"/>
        </w:rPr>
        <w:t>, Amended petition for Habeas Corpus</w:t>
      </w:r>
      <w:r w:rsidR="00247733">
        <w:rPr>
          <w:rFonts w:eastAsia="Calibri"/>
        </w:rPr>
        <w:tab/>
      </w:r>
      <w:r w:rsidR="00247733">
        <w:rPr>
          <w:rFonts w:eastAsia="Calibri"/>
        </w:rPr>
        <w:tab/>
      </w:r>
      <w:r w:rsidR="00247733">
        <w:rPr>
          <w:rFonts w:eastAsia="Calibri"/>
        </w:rPr>
        <w:tab/>
      </w:r>
      <w:r w:rsidR="00247733">
        <w:rPr>
          <w:rFonts w:eastAsia="Calibri"/>
        </w:rPr>
        <w:tab/>
      </w:r>
      <w:r w:rsidR="00247733">
        <w:rPr>
          <w:rFonts w:eastAsia="Calibri"/>
        </w:rPr>
        <w:tab/>
        <w:t>1 page</w:t>
      </w:r>
    </w:p>
    <w:p w:rsidR="009F367D" w:rsidRPr="006F4567" w:rsidRDefault="009F367D" w:rsidP="000A453C">
      <w:pPr>
        <w:rPr>
          <w:rFonts w:eastAsia="Calibri"/>
        </w:rPr>
      </w:pPr>
    </w:p>
    <w:p w:rsidR="000A453C" w:rsidRPr="00662902" w:rsidRDefault="000A453C" w:rsidP="000A453C">
      <w:r>
        <w:t>Petition</w:t>
      </w:r>
      <w:r w:rsidRPr="00662902">
        <w:tab/>
      </w:r>
      <w:r w:rsidRPr="00662902">
        <w:tab/>
      </w:r>
      <w:r w:rsidRPr="00662902">
        <w:tab/>
      </w:r>
      <w:r w:rsidRPr="00662902">
        <w:tab/>
      </w:r>
      <w:r w:rsidR="00BB57AF">
        <w:tab/>
      </w:r>
      <w:r w:rsidR="00BB57AF">
        <w:tab/>
      </w:r>
      <w:r w:rsidR="00BB57AF">
        <w:tab/>
      </w:r>
      <w:r w:rsidR="00BB57AF">
        <w:tab/>
        <w:t xml:space="preserve">       </w:t>
      </w:r>
    </w:p>
    <w:p w:rsidR="000A453C" w:rsidRPr="00662902" w:rsidRDefault="000A453C" w:rsidP="000A453C">
      <w:pPr>
        <w:rPr>
          <w:u w:val="single"/>
        </w:rPr>
      </w:pPr>
      <w:r w:rsidRPr="00662902">
        <w:rPr>
          <w:u w:val="single"/>
        </w:rPr>
        <w:t>Exhibit</w:t>
      </w:r>
      <w:r w:rsidRPr="00662902">
        <w:tab/>
      </w:r>
      <w:r w:rsidRPr="00662902">
        <w:tab/>
      </w:r>
      <w:r w:rsidRPr="00662902">
        <w:rPr>
          <w:u w:val="single"/>
        </w:rPr>
        <w:t># of pages</w:t>
      </w:r>
      <w:r w:rsidRPr="00662902">
        <w:tab/>
      </w:r>
      <w:r w:rsidRPr="00662902">
        <w:rPr>
          <w:u w:val="single"/>
        </w:rPr>
        <w:t>Description</w:t>
      </w:r>
      <w:r w:rsidRPr="00662902">
        <w:tab/>
      </w:r>
      <w:r w:rsidRPr="00662902">
        <w:tab/>
      </w:r>
      <w:r w:rsidRPr="00662902">
        <w:tab/>
      </w:r>
      <w:r w:rsidRPr="00662902">
        <w:tab/>
        <w:t xml:space="preserve">       </w:t>
      </w:r>
      <w:r w:rsidR="00BB57AF" w:rsidRPr="00BB57AF">
        <w:rPr>
          <w:u w:val="single"/>
        </w:rPr>
        <w:t>Referenced at</w:t>
      </w:r>
      <w:r w:rsidRPr="00662902">
        <w:rPr>
          <w:u w:val="single"/>
        </w:rPr>
        <w:t xml:space="preserve"> page number</w:t>
      </w:r>
    </w:p>
    <w:p w:rsidR="000A453C" w:rsidRPr="00662902" w:rsidRDefault="000A453C" w:rsidP="000A453C"/>
    <w:p w:rsidR="000A453C" w:rsidRPr="00662902" w:rsidRDefault="000A453C" w:rsidP="00202748">
      <w:pPr>
        <w:spacing w:after="120"/>
      </w:pPr>
      <w:r w:rsidRPr="00662902">
        <w:t>A</w:t>
      </w:r>
      <w:r w:rsidRPr="00662902">
        <w:tab/>
      </w:r>
      <w:r w:rsidRPr="00662902">
        <w:tab/>
        <w:t>1</w:t>
      </w:r>
      <w:r w:rsidRPr="00662902">
        <w:tab/>
      </w:r>
      <w:r w:rsidRPr="00662902">
        <w:tab/>
        <w:t>Confirmation Deed</w:t>
      </w:r>
      <w:r w:rsidRPr="00662902">
        <w:tab/>
      </w:r>
      <w:r w:rsidRPr="00662902">
        <w:tab/>
      </w:r>
      <w:r w:rsidR="00607E5F">
        <w:tab/>
      </w:r>
      <w:r w:rsidR="00607E5F">
        <w:tab/>
      </w:r>
      <w:r w:rsidR="00607E5F">
        <w:tab/>
        <w:t>2, 10, 11</w:t>
      </w:r>
      <w:r w:rsidRPr="00662902">
        <w:tab/>
        <w:t xml:space="preserve">       </w:t>
      </w:r>
    </w:p>
    <w:p w:rsidR="000A453C" w:rsidRPr="00662902" w:rsidRDefault="000A453C" w:rsidP="00202748">
      <w:pPr>
        <w:spacing w:after="120"/>
      </w:pPr>
      <w:r w:rsidRPr="00662902">
        <w:t>B</w:t>
      </w:r>
      <w:r w:rsidRPr="00662902">
        <w:tab/>
      </w:r>
      <w:r w:rsidRPr="00662902">
        <w:tab/>
        <w:t>2</w:t>
      </w:r>
      <w:r w:rsidRPr="00662902">
        <w:tab/>
      </w:r>
      <w:r w:rsidRPr="00662902">
        <w:tab/>
        <w:t>Gerol’s False “Criminal Complaint”</w:t>
      </w:r>
      <w:r w:rsidRPr="00662902">
        <w:tab/>
        <w:t xml:space="preserve">        </w:t>
      </w:r>
      <w:r w:rsidR="00607E5F">
        <w:tab/>
      </w:r>
      <w:r w:rsidR="00607E5F">
        <w:tab/>
        <w:t>12</w:t>
      </w:r>
    </w:p>
    <w:p w:rsidR="000A453C" w:rsidRPr="00662902" w:rsidRDefault="000A453C" w:rsidP="00103A3F">
      <w:r w:rsidRPr="00662902">
        <w:t>C</w:t>
      </w:r>
      <w:r w:rsidRPr="00662902">
        <w:tab/>
      </w:r>
      <w:r w:rsidRPr="00662902">
        <w:tab/>
        <w:t>7</w:t>
      </w:r>
      <w:r w:rsidRPr="00662902">
        <w:tab/>
      </w:r>
      <w:r w:rsidRPr="00662902">
        <w:tab/>
        <w:t xml:space="preserve">“12/09/2011 Report of Criminal Activity  </w:t>
      </w:r>
      <w:r w:rsidR="00607E5F">
        <w:tab/>
      </w:r>
      <w:r w:rsidR="00607E5F">
        <w:tab/>
        <w:t>15, 17, 20, 24</w:t>
      </w:r>
    </w:p>
    <w:p w:rsidR="000A453C" w:rsidRPr="00662902" w:rsidRDefault="000A453C" w:rsidP="00103A3F">
      <w:r w:rsidRPr="00662902">
        <w:tab/>
      </w:r>
      <w:r w:rsidRPr="00662902">
        <w:tab/>
      </w:r>
      <w:r w:rsidRPr="00662902">
        <w:tab/>
      </w:r>
      <w:r w:rsidRPr="00662902">
        <w:tab/>
        <w:t xml:space="preserve">By Victim/Witness  </w:t>
      </w:r>
      <w:r w:rsidRPr="00662902">
        <w:tab/>
      </w:r>
      <w:r w:rsidRPr="00662902">
        <w:tab/>
      </w:r>
      <w:r w:rsidRPr="00662902">
        <w:tab/>
        <w:t xml:space="preserve">        </w:t>
      </w:r>
      <w:r w:rsidR="00607E5F">
        <w:tab/>
      </w:r>
      <w:r w:rsidR="00607E5F">
        <w:tab/>
      </w:r>
    </w:p>
    <w:p w:rsidR="000A453C" w:rsidRPr="00662902" w:rsidRDefault="000A453C" w:rsidP="00103A3F">
      <w:pPr>
        <w:spacing w:before="120"/>
      </w:pPr>
      <w:r w:rsidRPr="00662902">
        <w:t>D</w:t>
      </w:r>
      <w:r w:rsidRPr="00662902">
        <w:tab/>
      </w:r>
      <w:r w:rsidRPr="00662902">
        <w:tab/>
        <w:t>13</w:t>
      </w:r>
      <w:r w:rsidRPr="00662902">
        <w:tab/>
      </w:r>
      <w:r w:rsidRPr="00662902">
        <w:tab/>
        <w:t>Petition for Redress of Grievances to</w:t>
      </w:r>
      <w:r w:rsidRPr="00662902">
        <w:tab/>
        <w:t xml:space="preserve">        </w:t>
      </w:r>
      <w:r w:rsidR="00607E5F">
        <w:tab/>
      </w:r>
      <w:r w:rsidR="00607E5F">
        <w:tab/>
      </w:r>
      <w:r w:rsidR="00184A75">
        <w:t>11, 18</w:t>
      </w:r>
    </w:p>
    <w:p w:rsidR="000A453C" w:rsidRPr="00662902" w:rsidRDefault="000A453C" w:rsidP="00202748">
      <w:r w:rsidRPr="00662902">
        <w:tab/>
      </w:r>
      <w:r w:rsidRPr="00662902">
        <w:tab/>
      </w:r>
      <w:r w:rsidRPr="00662902">
        <w:tab/>
      </w:r>
      <w:r w:rsidRPr="00662902">
        <w:tab/>
        <w:t xml:space="preserve">D.A. Adam Y. Gerol, January 10, 2012     </w:t>
      </w:r>
    </w:p>
    <w:p w:rsidR="000A453C" w:rsidRPr="00662902" w:rsidRDefault="000A453C" w:rsidP="00103A3F">
      <w:pPr>
        <w:spacing w:before="120"/>
      </w:pPr>
      <w:r w:rsidRPr="00662902">
        <w:t>E</w:t>
      </w:r>
      <w:r w:rsidRPr="00662902">
        <w:tab/>
      </w:r>
      <w:r w:rsidRPr="00662902">
        <w:tab/>
        <w:t>2</w:t>
      </w:r>
      <w:r w:rsidRPr="00662902">
        <w:tab/>
      </w:r>
      <w:r w:rsidRPr="00662902">
        <w:tab/>
        <w:t xml:space="preserve">Affidavit (Status &amp; Nonconsent)(Dec 1)   </w:t>
      </w:r>
      <w:r w:rsidR="00184A75">
        <w:tab/>
      </w:r>
      <w:r w:rsidR="00184A75">
        <w:tab/>
        <w:t>5, 12</w:t>
      </w:r>
    </w:p>
    <w:p w:rsidR="000A453C" w:rsidRPr="00662902" w:rsidRDefault="000A453C" w:rsidP="00103A3F">
      <w:pPr>
        <w:spacing w:before="120"/>
      </w:pPr>
      <w:r w:rsidRPr="00662902">
        <w:t>F</w:t>
      </w:r>
      <w:r w:rsidRPr="00662902">
        <w:tab/>
      </w:r>
      <w:r w:rsidRPr="00662902">
        <w:tab/>
        <w:t>13</w:t>
      </w:r>
      <w:r w:rsidRPr="00662902">
        <w:tab/>
      </w:r>
      <w:r w:rsidRPr="00662902">
        <w:tab/>
        <w:t>Robert C. Braun Affidavit of</w:t>
      </w:r>
      <w:r w:rsidR="00836344">
        <w:t xml:space="preserve"> Missing court files </w:t>
      </w:r>
      <w:r w:rsidR="00836344">
        <w:tab/>
      </w:r>
      <w:r w:rsidR="00836344">
        <w:tab/>
      </w:r>
      <w:r w:rsidR="000A0229">
        <w:t>25</w:t>
      </w:r>
    </w:p>
    <w:p w:rsidR="000A453C" w:rsidRPr="00662902" w:rsidRDefault="000A453C" w:rsidP="000A453C">
      <w:r w:rsidRPr="00662902">
        <w:tab/>
      </w:r>
      <w:r w:rsidRPr="00662902">
        <w:tab/>
      </w:r>
      <w:r w:rsidRPr="00662902">
        <w:tab/>
      </w:r>
      <w:r w:rsidRPr="00662902">
        <w:tab/>
        <w:t xml:space="preserve">Missing court files </w:t>
      </w:r>
      <w:r w:rsidRPr="00662902">
        <w:tab/>
      </w:r>
      <w:r w:rsidRPr="00662902">
        <w:tab/>
      </w:r>
      <w:r w:rsidRPr="00662902">
        <w:tab/>
        <w:t xml:space="preserve">        </w:t>
      </w:r>
    </w:p>
    <w:p w:rsidR="000A453C" w:rsidRPr="00662902" w:rsidRDefault="000A453C" w:rsidP="00103A3F">
      <w:pPr>
        <w:spacing w:before="120"/>
      </w:pPr>
      <w:r w:rsidRPr="00662902">
        <w:t>G</w:t>
      </w:r>
      <w:r w:rsidRPr="00662902">
        <w:tab/>
      </w:r>
      <w:r w:rsidRPr="00662902">
        <w:tab/>
        <w:t>2</w:t>
      </w:r>
      <w:r w:rsidRPr="00662902">
        <w:tab/>
      </w:r>
      <w:r w:rsidRPr="00662902">
        <w:tab/>
        <w:t>Tampering with court transcript</w:t>
      </w:r>
      <w:r w:rsidRPr="00662902">
        <w:tab/>
        <w:t xml:space="preserve">        </w:t>
      </w:r>
      <w:r w:rsidR="000A0229">
        <w:tab/>
      </w:r>
      <w:r w:rsidR="000A0229">
        <w:tab/>
      </w:r>
      <w:r w:rsidR="000A0229">
        <w:tab/>
        <w:t>25</w:t>
      </w:r>
    </w:p>
    <w:p w:rsidR="000A453C" w:rsidRPr="00662902" w:rsidRDefault="000A453C" w:rsidP="00103A3F">
      <w:pPr>
        <w:spacing w:before="120"/>
      </w:pPr>
      <w:r w:rsidRPr="00662902">
        <w:t>H</w:t>
      </w:r>
      <w:r w:rsidRPr="00662902">
        <w:tab/>
      </w:r>
      <w:r w:rsidRPr="00662902">
        <w:tab/>
        <w:t>4</w:t>
      </w:r>
      <w:r w:rsidRPr="00662902">
        <w:tab/>
      </w:r>
      <w:r w:rsidRPr="00662902">
        <w:tab/>
        <w:t>Amended JOC, JOC &amp; letter to clerk</w:t>
      </w:r>
      <w:r w:rsidRPr="00662902">
        <w:tab/>
        <w:t xml:space="preserve">        </w:t>
      </w:r>
      <w:r w:rsidR="000A0229">
        <w:tab/>
      </w:r>
      <w:r w:rsidR="000A0229">
        <w:tab/>
        <w:t>32</w:t>
      </w:r>
    </w:p>
    <w:p w:rsidR="000A453C" w:rsidRPr="00662902" w:rsidRDefault="000A453C" w:rsidP="00103A3F">
      <w:pPr>
        <w:spacing w:before="120"/>
      </w:pPr>
      <w:r w:rsidRPr="00662902">
        <w:t>I</w:t>
      </w:r>
      <w:r w:rsidRPr="00662902">
        <w:tab/>
      </w:r>
      <w:r w:rsidRPr="00662902">
        <w:tab/>
        <w:t>1</w:t>
      </w:r>
      <w:r w:rsidRPr="00662902">
        <w:tab/>
      </w:r>
      <w:r w:rsidRPr="00662902">
        <w:tab/>
        <w:t xml:space="preserve">Nonconsent and Nonacceptance </w:t>
      </w:r>
      <w:r w:rsidRPr="00662902">
        <w:tab/>
        <w:t xml:space="preserve">        </w:t>
      </w:r>
      <w:r w:rsidR="000A0229">
        <w:tab/>
      </w:r>
      <w:r w:rsidR="000A0229">
        <w:tab/>
        <w:t>5</w:t>
      </w:r>
    </w:p>
    <w:p w:rsidR="000A453C" w:rsidRPr="00662902" w:rsidRDefault="000A453C" w:rsidP="00103A3F">
      <w:pPr>
        <w:spacing w:before="120"/>
      </w:pPr>
      <w:r w:rsidRPr="00662902">
        <w:t>J</w:t>
      </w:r>
      <w:r w:rsidRPr="00662902">
        <w:tab/>
      </w:r>
      <w:r w:rsidRPr="00662902">
        <w:tab/>
        <w:t>1</w:t>
      </w:r>
      <w:r w:rsidRPr="00662902">
        <w:tab/>
      </w:r>
      <w:r w:rsidRPr="00662902">
        <w:tab/>
        <w:t>Third Party Intervenor</w:t>
      </w:r>
      <w:r w:rsidRPr="00662902">
        <w:tab/>
      </w:r>
      <w:r w:rsidRPr="00662902">
        <w:tab/>
      </w:r>
      <w:r w:rsidRPr="00662902">
        <w:tab/>
        <w:t xml:space="preserve">           </w:t>
      </w:r>
      <w:r w:rsidR="000A0229">
        <w:tab/>
      </w:r>
      <w:r w:rsidR="000A0229">
        <w:tab/>
        <w:t>6</w:t>
      </w:r>
    </w:p>
    <w:p w:rsidR="000A453C" w:rsidRPr="00662902" w:rsidRDefault="000A453C" w:rsidP="00103A3F">
      <w:pPr>
        <w:spacing w:before="120"/>
      </w:pPr>
      <w:r w:rsidRPr="00662902">
        <w:t>K</w:t>
      </w:r>
      <w:r w:rsidRPr="00662902">
        <w:tab/>
      </w:r>
      <w:r w:rsidRPr="00662902">
        <w:tab/>
        <w:t>15</w:t>
      </w:r>
      <w:r w:rsidRPr="00662902">
        <w:tab/>
      </w:r>
      <w:r w:rsidRPr="00662902">
        <w:tab/>
        <w:t>Transcript of Arraignment</w:t>
      </w:r>
      <w:r w:rsidRPr="00662902">
        <w:tab/>
      </w:r>
      <w:r w:rsidRPr="00662902">
        <w:tab/>
        <w:t xml:space="preserve">         </w:t>
      </w:r>
      <w:r w:rsidRPr="00662902">
        <w:tab/>
      </w:r>
      <w:r w:rsidR="000A0229">
        <w:tab/>
        <w:t>25</w:t>
      </w:r>
    </w:p>
    <w:p w:rsidR="005421C2" w:rsidRPr="00E62BDD" w:rsidRDefault="005421C2" w:rsidP="005421C2">
      <w:pPr>
        <w:jc w:val="center"/>
        <w:rPr>
          <w:sz w:val="28"/>
          <w:szCs w:val="28"/>
        </w:rPr>
      </w:pPr>
      <w:r w:rsidRPr="00E62BDD">
        <w:rPr>
          <w:b/>
          <w:sz w:val="28"/>
          <w:szCs w:val="28"/>
          <w:u w:val="single"/>
        </w:rPr>
        <w:lastRenderedPageBreak/>
        <w:t>SUMM</w:t>
      </w:r>
      <w:r w:rsidRPr="00DF44DA">
        <w:rPr>
          <w:b/>
          <w:sz w:val="28"/>
          <w:szCs w:val="28"/>
          <w:u w:val="single"/>
        </w:rPr>
        <w:t>A</w:t>
      </w:r>
      <w:r w:rsidRPr="00E62BDD">
        <w:rPr>
          <w:b/>
          <w:sz w:val="28"/>
          <w:szCs w:val="28"/>
          <w:u w:val="single"/>
        </w:rPr>
        <w:t>RY</w:t>
      </w:r>
    </w:p>
    <w:p w:rsidR="005421C2" w:rsidRDefault="005421C2" w:rsidP="00292B52">
      <w:pPr>
        <w:jc w:val="left"/>
        <w:rPr>
          <w:sz w:val="24"/>
          <w:szCs w:val="24"/>
        </w:rPr>
      </w:pPr>
    </w:p>
    <w:p w:rsidR="00AE0A24" w:rsidRDefault="00545685" w:rsidP="001A7188">
      <w:pPr>
        <w:spacing w:line="480" w:lineRule="auto"/>
        <w:rPr>
          <w:sz w:val="24"/>
          <w:szCs w:val="24"/>
        </w:rPr>
      </w:pPr>
      <w:r>
        <w:rPr>
          <w:sz w:val="24"/>
          <w:szCs w:val="24"/>
        </w:rPr>
        <w:tab/>
      </w:r>
      <w:r w:rsidR="006E2B00">
        <w:rPr>
          <w:sz w:val="24"/>
          <w:szCs w:val="24"/>
        </w:rPr>
        <w:t>I</w:t>
      </w:r>
      <w:r>
        <w:rPr>
          <w:sz w:val="24"/>
          <w:szCs w:val="24"/>
        </w:rPr>
        <w:t xml:space="preserve"> bring this writ of error </w:t>
      </w:r>
      <w:r w:rsidR="003554A4">
        <w:rPr>
          <w:sz w:val="24"/>
          <w:szCs w:val="24"/>
        </w:rPr>
        <w:t xml:space="preserve">to the supreme court </w:t>
      </w:r>
      <w:r>
        <w:rPr>
          <w:sz w:val="24"/>
          <w:szCs w:val="24"/>
        </w:rPr>
        <w:t>after being denied the common law writ of habeas corpus ad subjiciendum by COURT OF APPEALS, DISTRICT II</w:t>
      </w:r>
      <w:r w:rsidR="00AE0A24">
        <w:rPr>
          <w:sz w:val="24"/>
          <w:szCs w:val="24"/>
        </w:rPr>
        <w:t>.</w:t>
      </w:r>
      <w:r w:rsidR="00A52038">
        <w:rPr>
          <w:sz w:val="24"/>
          <w:szCs w:val="24"/>
        </w:rPr>
        <w:t xml:space="preserve">  My Petition</w:t>
      </w:r>
      <w:r w:rsidR="00E53D71">
        <w:rPr>
          <w:sz w:val="24"/>
          <w:szCs w:val="24"/>
        </w:rPr>
        <w:t xml:space="preserve"> for habeas corpus </w:t>
      </w:r>
      <w:r w:rsidR="00A52038">
        <w:rPr>
          <w:sz w:val="24"/>
          <w:szCs w:val="24"/>
        </w:rPr>
        <w:t>is set forth in</w:t>
      </w:r>
      <w:r w:rsidR="00E53D71">
        <w:rPr>
          <w:sz w:val="24"/>
          <w:szCs w:val="24"/>
        </w:rPr>
        <w:t xml:space="preserve"> </w:t>
      </w:r>
      <w:r w:rsidR="00A52038">
        <w:rPr>
          <w:sz w:val="24"/>
          <w:szCs w:val="24"/>
        </w:rPr>
        <w:t xml:space="preserve">the appendix and is incorporated herein by reference </w:t>
      </w:r>
      <w:r w:rsidR="00BF0EBD">
        <w:rPr>
          <w:sz w:val="24"/>
          <w:szCs w:val="24"/>
        </w:rPr>
        <w:t>in its entirety.</w:t>
      </w:r>
      <w:r w:rsidR="00B053C8">
        <w:rPr>
          <w:sz w:val="24"/>
          <w:szCs w:val="24"/>
        </w:rPr>
        <w:t xml:space="preserve">  </w:t>
      </w:r>
      <w:r w:rsidR="00346DCA">
        <w:rPr>
          <w:sz w:val="24"/>
          <w:szCs w:val="24"/>
        </w:rPr>
        <w:t>Also</w:t>
      </w:r>
      <w:r w:rsidR="00B053C8">
        <w:rPr>
          <w:sz w:val="24"/>
          <w:szCs w:val="24"/>
        </w:rPr>
        <w:t xml:space="preserve">, my </w:t>
      </w:r>
      <w:r w:rsidR="00B053C8" w:rsidRPr="007A3205">
        <w:rPr>
          <w:i/>
          <w:sz w:val="24"/>
          <w:szCs w:val="24"/>
        </w:rPr>
        <w:t>REFUSED FOR FRAUD and Non-acceptance of the “Offer”</w:t>
      </w:r>
      <w:r w:rsidR="00B053C8">
        <w:rPr>
          <w:sz w:val="24"/>
          <w:szCs w:val="24"/>
        </w:rPr>
        <w:t xml:space="preserve"> </w:t>
      </w:r>
      <w:r w:rsidR="00346DCA">
        <w:rPr>
          <w:sz w:val="24"/>
          <w:szCs w:val="24"/>
        </w:rPr>
        <w:t xml:space="preserve">dated November 16, 2017 </w:t>
      </w:r>
      <w:r w:rsidR="00B053C8">
        <w:rPr>
          <w:sz w:val="24"/>
          <w:szCs w:val="24"/>
        </w:rPr>
        <w:t>in response to the aforesaid denial</w:t>
      </w:r>
      <w:r w:rsidR="007A3205">
        <w:rPr>
          <w:sz w:val="24"/>
          <w:szCs w:val="24"/>
        </w:rPr>
        <w:t xml:space="preserve"> is also set forth in the appendix and is incorporated here</w:t>
      </w:r>
      <w:r w:rsidR="00117594">
        <w:rPr>
          <w:sz w:val="24"/>
          <w:szCs w:val="24"/>
        </w:rPr>
        <w:t xml:space="preserve">in by reference in its entirety, as is my earlier July 15, 2017 Refusal For Fraud. </w:t>
      </w:r>
      <w:r w:rsidR="007A3205">
        <w:rPr>
          <w:sz w:val="24"/>
          <w:szCs w:val="24"/>
        </w:rPr>
        <w:t xml:space="preserve">  </w:t>
      </w:r>
      <w:r w:rsidR="00BF0EBD">
        <w:rPr>
          <w:sz w:val="24"/>
          <w:szCs w:val="24"/>
        </w:rPr>
        <w:t xml:space="preserve">  </w:t>
      </w:r>
      <w:r w:rsidR="001023F8">
        <w:rPr>
          <w:sz w:val="24"/>
          <w:szCs w:val="24"/>
        </w:rPr>
        <w:t xml:space="preserve"> </w:t>
      </w:r>
      <w:r w:rsidR="00AE0A24">
        <w:rPr>
          <w:sz w:val="24"/>
          <w:szCs w:val="24"/>
        </w:rPr>
        <w:t xml:space="preserve"> </w:t>
      </w:r>
    </w:p>
    <w:p w:rsidR="006B09E6" w:rsidRDefault="006B09E6" w:rsidP="001A7188">
      <w:pPr>
        <w:spacing w:line="480" w:lineRule="auto"/>
        <w:rPr>
          <w:sz w:val="24"/>
          <w:szCs w:val="24"/>
        </w:rPr>
      </w:pPr>
      <w:r>
        <w:rPr>
          <w:sz w:val="24"/>
          <w:szCs w:val="24"/>
        </w:rPr>
        <w:tab/>
        <w:t>The COURT OF APPEALS, DISTRICT II did error by</w:t>
      </w:r>
      <w:r w:rsidR="00577334">
        <w:rPr>
          <w:sz w:val="24"/>
          <w:szCs w:val="24"/>
        </w:rPr>
        <w:t xml:space="preserve"> </w:t>
      </w:r>
      <w:r w:rsidR="00277727">
        <w:rPr>
          <w:sz w:val="24"/>
          <w:szCs w:val="24"/>
        </w:rPr>
        <w:t xml:space="preserve">acting in opposition to </w:t>
      </w:r>
      <w:r w:rsidR="00F5315C">
        <w:rPr>
          <w:sz w:val="24"/>
          <w:szCs w:val="24"/>
        </w:rPr>
        <w:t>numerous federal and state supreme court decisions</w:t>
      </w:r>
      <w:r w:rsidR="00DE0DAA">
        <w:rPr>
          <w:sz w:val="24"/>
          <w:szCs w:val="24"/>
        </w:rPr>
        <w:t xml:space="preserve">, </w:t>
      </w:r>
      <w:r w:rsidR="00DE0DAA" w:rsidRPr="00DE0DAA">
        <w:rPr>
          <w:i/>
          <w:sz w:val="24"/>
          <w:szCs w:val="24"/>
        </w:rPr>
        <w:t>infra</w:t>
      </w:r>
      <w:r w:rsidR="00DE0DAA">
        <w:rPr>
          <w:sz w:val="24"/>
          <w:szCs w:val="24"/>
        </w:rPr>
        <w:t>,</w:t>
      </w:r>
      <w:r w:rsidR="00707DE2">
        <w:rPr>
          <w:sz w:val="24"/>
          <w:szCs w:val="24"/>
        </w:rPr>
        <w:t xml:space="preserve"> mandating the protection of the </w:t>
      </w:r>
      <w:r w:rsidR="00F85CA4">
        <w:rPr>
          <w:sz w:val="24"/>
          <w:szCs w:val="24"/>
        </w:rPr>
        <w:t xml:space="preserve">right of liberty </w:t>
      </w:r>
      <w:r w:rsidR="00707DE2">
        <w:rPr>
          <w:sz w:val="24"/>
          <w:szCs w:val="24"/>
        </w:rPr>
        <w:t>of the people</w:t>
      </w:r>
      <w:r w:rsidR="00D57A44">
        <w:rPr>
          <w:sz w:val="24"/>
          <w:szCs w:val="24"/>
        </w:rPr>
        <w:t xml:space="preserve"> by and through the wr</w:t>
      </w:r>
      <w:r w:rsidR="000D7901">
        <w:rPr>
          <w:sz w:val="24"/>
          <w:szCs w:val="24"/>
        </w:rPr>
        <w:t>it of habeas corpus ad subjiciendum.</w:t>
      </w:r>
      <w:r w:rsidR="00D57A44">
        <w:rPr>
          <w:sz w:val="24"/>
          <w:szCs w:val="24"/>
        </w:rPr>
        <w:t xml:space="preserve">  </w:t>
      </w:r>
      <w:r w:rsidR="0009683A">
        <w:rPr>
          <w:sz w:val="24"/>
          <w:szCs w:val="24"/>
        </w:rPr>
        <w:t>T</w:t>
      </w:r>
      <w:r w:rsidR="00D57A44">
        <w:rPr>
          <w:sz w:val="24"/>
          <w:szCs w:val="24"/>
        </w:rPr>
        <w:t xml:space="preserve">he COURT </w:t>
      </w:r>
      <w:r w:rsidR="00D57A44" w:rsidRPr="00A874D0">
        <w:rPr>
          <w:b/>
          <w:sz w:val="24"/>
          <w:szCs w:val="24"/>
        </w:rPr>
        <w:t>stonewalled</w:t>
      </w:r>
      <w:r w:rsidR="00B50654">
        <w:rPr>
          <w:b/>
          <w:sz w:val="24"/>
          <w:szCs w:val="24"/>
        </w:rPr>
        <w:t>,</w:t>
      </w:r>
      <w:r w:rsidR="00D57A44">
        <w:rPr>
          <w:sz w:val="24"/>
          <w:szCs w:val="24"/>
        </w:rPr>
        <w:t xml:space="preserve"> </w:t>
      </w:r>
      <w:r w:rsidR="00B50654">
        <w:rPr>
          <w:sz w:val="24"/>
          <w:szCs w:val="24"/>
        </w:rPr>
        <w:t xml:space="preserve">for months, </w:t>
      </w:r>
      <w:r w:rsidR="00D57A44">
        <w:rPr>
          <w:sz w:val="24"/>
          <w:szCs w:val="24"/>
        </w:rPr>
        <w:t xml:space="preserve">action on my petition for the </w:t>
      </w:r>
      <w:r w:rsidR="00DB4251">
        <w:rPr>
          <w:sz w:val="24"/>
          <w:szCs w:val="24"/>
        </w:rPr>
        <w:t>writ of habeas corpus</w:t>
      </w:r>
      <w:r w:rsidR="0080451D">
        <w:rPr>
          <w:sz w:val="24"/>
          <w:szCs w:val="24"/>
        </w:rPr>
        <w:t>, a prerogative writ which is supposed to be acted upon immediately, without delay</w:t>
      </w:r>
      <w:r w:rsidR="005401F1">
        <w:rPr>
          <w:sz w:val="24"/>
          <w:szCs w:val="24"/>
        </w:rPr>
        <w:t xml:space="preserve">.  </w:t>
      </w:r>
      <w:r w:rsidR="004626EB">
        <w:rPr>
          <w:sz w:val="24"/>
          <w:szCs w:val="24"/>
        </w:rPr>
        <w:t>T</w:t>
      </w:r>
      <w:r w:rsidR="005401F1">
        <w:rPr>
          <w:sz w:val="24"/>
          <w:szCs w:val="24"/>
        </w:rPr>
        <w:t xml:space="preserve">he COURT </w:t>
      </w:r>
      <w:r w:rsidR="004626EB">
        <w:rPr>
          <w:sz w:val="24"/>
          <w:szCs w:val="24"/>
        </w:rPr>
        <w:t xml:space="preserve">unlawfully restricted my </w:t>
      </w:r>
      <w:r w:rsidR="00E103F2">
        <w:rPr>
          <w:sz w:val="24"/>
          <w:szCs w:val="24"/>
        </w:rPr>
        <w:t xml:space="preserve">common-law </w:t>
      </w:r>
      <w:r w:rsidR="004626EB">
        <w:rPr>
          <w:sz w:val="24"/>
          <w:szCs w:val="24"/>
        </w:rPr>
        <w:t>use of habeas corpus</w:t>
      </w:r>
      <w:r w:rsidR="00E103F2">
        <w:rPr>
          <w:sz w:val="24"/>
          <w:szCs w:val="24"/>
        </w:rPr>
        <w:t xml:space="preserve">, </w:t>
      </w:r>
      <w:r w:rsidR="00E103F2" w:rsidRPr="00F73D58">
        <w:rPr>
          <w:rFonts w:ascii="Calibri" w:hAnsi="Calibri" w:cs="Times New Roman"/>
          <w:i/>
          <w:szCs w:val="24"/>
        </w:rPr>
        <w:t>Servonitz v. State</w:t>
      </w:r>
      <w:r w:rsidR="00E103F2" w:rsidRPr="00F73D58">
        <w:rPr>
          <w:rFonts w:ascii="Calibri" w:hAnsi="Calibri" w:cs="Times New Roman"/>
          <w:szCs w:val="24"/>
        </w:rPr>
        <w:t>, 133 Wis. 231</w:t>
      </w:r>
      <w:r w:rsidR="00E103F2">
        <w:rPr>
          <w:rFonts w:ascii="Calibri" w:hAnsi="Calibri" w:cs="Times New Roman"/>
          <w:szCs w:val="24"/>
        </w:rPr>
        <w:t xml:space="preserve">, </w:t>
      </w:r>
      <w:r w:rsidR="005401F1">
        <w:rPr>
          <w:sz w:val="24"/>
          <w:szCs w:val="24"/>
        </w:rPr>
        <w:t>and</w:t>
      </w:r>
      <w:r w:rsidR="007108F1">
        <w:rPr>
          <w:sz w:val="24"/>
          <w:szCs w:val="24"/>
        </w:rPr>
        <w:t xml:space="preserve">, “responded” </w:t>
      </w:r>
      <w:r w:rsidR="00BA4351">
        <w:rPr>
          <w:sz w:val="24"/>
          <w:szCs w:val="24"/>
        </w:rPr>
        <w:t xml:space="preserve">to my petition </w:t>
      </w:r>
      <w:r w:rsidR="007108F1">
        <w:rPr>
          <w:sz w:val="24"/>
          <w:szCs w:val="24"/>
        </w:rPr>
        <w:t xml:space="preserve">with blatant dolus, as set forth herein and in </w:t>
      </w:r>
      <w:r w:rsidR="00BA4351">
        <w:rPr>
          <w:sz w:val="24"/>
          <w:szCs w:val="24"/>
        </w:rPr>
        <w:t>my refusals for fraud</w:t>
      </w:r>
      <w:r w:rsidR="007117ED">
        <w:rPr>
          <w:sz w:val="24"/>
          <w:szCs w:val="24"/>
        </w:rPr>
        <w:t>.</w:t>
      </w:r>
      <w:r w:rsidR="00D57A44">
        <w:rPr>
          <w:sz w:val="24"/>
          <w:szCs w:val="24"/>
        </w:rPr>
        <w:t xml:space="preserve"> </w:t>
      </w:r>
      <w:r w:rsidR="00707DE2">
        <w:rPr>
          <w:sz w:val="24"/>
          <w:szCs w:val="24"/>
        </w:rPr>
        <w:t xml:space="preserve"> </w:t>
      </w:r>
      <w:r w:rsidR="00577334">
        <w:rPr>
          <w:sz w:val="24"/>
          <w:szCs w:val="24"/>
        </w:rPr>
        <w:t xml:space="preserve"> </w:t>
      </w:r>
    </w:p>
    <w:p w:rsidR="00B555A2" w:rsidRDefault="00B555A2" w:rsidP="001A7188">
      <w:pPr>
        <w:spacing w:line="480" w:lineRule="auto"/>
        <w:ind w:firstLine="720"/>
        <w:rPr>
          <w:sz w:val="24"/>
          <w:szCs w:val="24"/>
        </w:rPr>
      </w:pPr>
      <w:r>
        <w:rPr>
          <w:sz w:val="24"/>
          <w:szCs w:val="24"/>
        </w:rPr>
        <w:t xml:space="preserve">The COURT OF APPEALS, DISTRICT II did error by ignoring the </w:t>
      </w:r>
      <w:r w:rsidRPr="00AF5A45">
        <w:rPr>
          <w:i/>
          <w:sz w:val="24"/>
          <w:szCs w:val="24"/>
        </w:rPr>
        <w:t>malicious prosecution</w:t>
      </w:r>
      <w:r w:rsidR="00B20D6B">
        <w:rPr>
          <w:sz w:val="24"/>
          <w:szCs w:val="24"/>
        </w:rPr>
        <w:t xml:space="preserve"> by </w:t>
      </w:r>
      <w:r w:rsidR="003568D1">
        <w:rPr>
          <w:sz w:val="24"/>
          <w:szCs w:val="24"/>
        </w:rPr>
        <w:t xml:space="preserve">state actors </w:t>
      </w:r>
      <w:r w:rsidR="007117ED">
        <w:rPr>
          <w:sz w:val="24"/>
          <w:szCs w:val="24"/>
        </w:rPr>
        <w:t xml:space="preserve">Williams and Gerol </w:t>
      </w:r>
      <w:r w:rsidR="003568D1">
        <w:rPr>
          <w:sz w:val="24"/>
          <w:szCs w:val="24"/>
        </w:rPr>
        <w:t xml:space="preserve">in </w:t>
      </w:r>
      <w:r w:rsidR="00B20D6B">
        <w:rPr>
          <w:sz w:val="24"/>
          <w:szCs w:val="24"/>
        </w:rPr>
        <w:t>the lower court</w:t>
      </w:r>
      <w:r>
        <w:rPr>
          <w:sz w:val="24"/>
          <w:szCs w:val="24"/>
        </w:rPr>
        <w:t xml:space="preserve">, the want of personal jurisdiction, the want of subject matter jurisdiction, and the </w:t>
      </w:r>
      <w:r w:rsidRPr="005E3BEB">
        <w:rPr>
          <w:i/>
          <w:sz w:val="24"/>
          <w:szCs w:val="24"/>
        </w:rPr>
        <w:t>numerous</w:t>
      </w:r>
      <w:r>
        <w:rPr>
          <w:sz w:val="24"/>
          <w:szCs w:val="24"/>
        </w:rPr>
        <w:t xml:space="preserve"> violations of constitutionally secured rights which would have resulted in loss of</w:t>
      </w:r>
      <w:r w:rsidR="00F03C8F">
        <w:rPr>
          <w:sz w:val="24"/>
          <w:szCs w:val="24"/>
        </w:rPr>
        <w:t xml:space="preserve"> the</w:t>
      </w:r>
      <w:r>
        <w:rPr>
          <w:sz w:val="24"/>
          <w:szCs w:val="24"/>
        </w:rPr>
        <w:t xml:space="preserve"> jurisdiction</w:t>
      </w:r>
      <w:r w:rsidR="00B810CF" w:rsidRPr="00B810CF">
        <w:rPr>
          <w:i/>
          <w:sz w:val="24"/>
          <w:szCs w:val="24"/>
        </w:rPr>
        <w:t xml:space="preserve"> </w:t>
      </w:r>
      <w:r w:rsidR="00B810CF" w:rsidRPr="000A6AD2">
        <w:rPr>
          <w:i/>
          <w:sz w:val="24"/>
          <w:szCs w:val="24"/>
        </w:rPr>
        <w:t>presumed</w:t>
      </w:r>
      <w:r>
        <w:rPr>
          <w:sz w:val="24"/>
          <w:szCs w:val="24"/>
        </w:rPr>
        <w:t xml:space="preserve"> by the sentencing court</w:t>
      </w:r>
      <w:r w:rsidR="009206DF">
        <w:rPr>
          <w:sz w:val="24"/>
          <w:szCs w:val="24"/>
        </w:rPr>
        <w:t>,</w:t>
      </w:r>
      <w:r w:rsidR="00DF0EB1">
        <w:rPr>
          <w:sz w:val="24"/>
          <w:szCs w:val="24"/>
        </w:rPr>
        <w:t xml:space="preserve"> had said court had </w:t>
      </w:r>
      <w:r w:rsidR="00B810CF">
        <w:rPr>
          <w:sz w:val="24"/>
          <w:szCs w:val="24"/>
        </w:rPr>
        <w:t xml:space="preserve"> </w:t>
      </w:r>
      <w:r w:rsidR="00DF0EB1">
        <w:rPr>
          <w:sz w:val="24"/>
          <w:szCs w:val="24"/>
        </w:rPr>
        <w:t>jurisdiction in the first instance, which it didn’t,</w:t>
      </w:r>
      <w:r w:rsidR="009206DF">
        <w:rPr>
          <w:sz w:val="24"/>
          <w:szCs w:val="24"/>
        </w:rPr>
        <w:t xml:space="preserve"> including but not limited to violations of or infringement upon unalienable rights secured by the First, Fourth, Fifth, Sixth, and Eighth A</w:t>
      </w:r>
      <w:r w:rsidR="0029367E">
        <w:rPr>
          <w:sz w:val="24"/>
          <w:szCs w:val="24"/>
        </w:rPr>
        <w:t>mendments</w:t>
      </w:r>
      <w:r w:rsidR="00B810CF">
        <w:rPr>
          <w:sz w:val="24"/>
          <w:szCs w:val="24"/>
        </w:rPr>
        <w:t xml:space="preserve"> to the Constitution of the United States of America</w:t>
      </w:r>
      <w:r>
        <w:rPr>
          <w:sz w:val="24"/>
          <w:szCs w:val="24"/>
        </w:rPr>
        <w:t xml:space="preserve">.  Further, for the “COURT” to </w:t>
      </w:r>
      <w:r w:rsidR="00063B13">
        <w:rPr>
          <w:sz w:val="24"/>
          <w:szCs w:val="24"/>
        </w:rPr>
        <w:t>require me to</w:t>
      </w:r>
      <w:r>
        <w:rPr>
          <w:sz w:val="24"/>
          <w:szCs w:val="24"/>
        </w:rPr>
        <w:t xml:space="preserve"> seek remedy in the statutory venue</w:t>
      </w:r>
      <w:r w:rsidR="00CB26EB">
        <w:rPr>
          <w:sz w:val="24"/>
          <w:szCs w:val="24"/>
        </w:rPr>
        <w:t xml:space="preserve"> of the persecuting “court”</w:t>
      </w:r>
      <w:r>
        <w:rPr>
          <w:sz w:val="24"/>
          <w:szCs w:val="24"/>
        </w:rPr>
        <w:t xml:space="preserve">, which is foreign </w:t>
      </w:r>
      <w:r>
        <w:rPr>
          <w:sz w:val="24"/>
          <w:szCs w:val="24"/>
        </w:rPr>
        <w:lastRenderedPageBreak/>
        <w:t>to me and into which I was forced against my will</w:t>
      </w:r>
      <w:r w:rsidR="0029367E">
        <w:rPr>
          <w:sz w:val="24"/>
          <w:szCs w:val="24"/>
        </w:rPr>
        <w:t>, over my objection,</w:t>
      </w:r>
      <w:r>
        <w:rPr>
          <w:sz w:val="24"/>
          <w:szCs w:val="24"/>
        </w:rPr>
        <w:t xml:space="preserve"> and without my consent, from attorneys who acted lawlessly and intentionally caused me harm, is nonsensical</w:t>
      </w:r>
      <w:r w:rsidR="00AF5A45">
        <w:rPr>
          <w:sz w:val="24"/>
          <w:szCs w:val="24"/>
        </w:rPr>
        <w:t>.</w:t>
      </w:r>
      <w:r>
        <w:rPr>
          <w:sz w:val="24"/>
          <w:szCs w:val="24"/>
        </w:rPr>
        <w:t xml:space="preserve"> </w:t>
      </w:r>
      <w:r w:rsidR="00AF5A45">
        <w:rPr>
          <w:sz w:val="24"/>
          <w:szCs w:val="24"/>
        </w:rPr>
        <w:t xml:space="preserve"> </w:t>
      </w:r>
      <w:r w:rsidR="0029367E">
        <w:rPr>
          <w:sz w:val="24"/>
          <w:szCs w:val="24"/>
        </w:rPr>
        <w:t>It</w:t>
      </w:r>
      <w:r w:rsidR="00AF5A45">
        <w:rPr>
          <w:sz w:val="24"/>
          <w:szCs w:val="24"/>
        </w:rPr>
        <w:t xml:space="preserve"> n</w:t>
      </w:r>
      <w:r>
        <w:rPr>
          <w:sz w:val="24"/>
          <w:szCs w:val="24"/>
        </w:rPr>
        <w:t xml:space="preserve">ot only would it be futile, </w:t>
      </w:r>
      <w:r w:rsidR="0029367E">
        <w:rPr>
          <w:sz w:val="24"/>
          <w:szCs w:val="24"/>
        </w:rPr>
        <w:t>but</w:t>
      </w:r>
      <w:r>
        <w:rPr>
          <w:sz w:val="24"/>
          <w:szCs w:val="24"/>
        </w:rPr>
        <w:t xml:space="preserve"> would compound the illegality and criminality</w:t>
      </w:r>
      <w:r w:rsidR="00063B13">
        <w:rPr>
          <w:sz w:val="24"/>
          <w:szCs w:val="24"/>
        </w:rPr>
        <w:t xml:space="preserve"> by the court’s officers</w:t>
      </w:r>
      <w:r>
        <w:rPr>
          <w:sz w:val="24"/>
          <w:szCs w:val="24"/>
        </w:rPr>
        <w:t>.</w:t>
      </w:r>
    </w:p>
    <w:p w:rsidR="001A7188" w:rsidRDefault="001B767D" w:rsidP="001A7188">
      <w:pPr>
        <w:spacing w:line="480" w:lineRule="auto"/>
        <w:ind w:firstLine="720"/>
        <w:rPr>
          <w:sz w:val="24"/>
          <w:szCs w:val="24"/>
        </w:rPr>
      </w:pPr>
      <w:r>
        <w:rPr>
          <w:sz w:val="24"/>
          <w:szCs w:val="24"/>
        </w:rPr>
        <w:t xml:space="preserve">The COURT OF APPEALS, DISTRICT II did error by ignoring, by way of example and not an </w:t>
      </w:r>
      <w:r w:rsidR="00696300">
        <w:rPr>
          <w:sz w:val="24"/>
          <w:szCs w:val="24"/>
        </w:rPr>
        <w:t xml:space="preserve">all </w:t>
      </w:r>
      <w:r>
        <w:rPr>
          <w:sz w:val="24"/>
          <w:szCs w:val="24"/>
        </w:rPr>
        <w:t xml:space="preserve">inclusive listing, </w:t>
      </w:r>
      <w:r w:rsidR="00696300">
        <w:rPr>
          <w:sz w:val="24"/>
          <w:szCs w:val="24"/>
        </w:rPr>
        <w:t>the following constitutional torts by state actors</w:t>
      </w:r>
      <w:r w:rsidR="00662F40">
        <w:rPr>
          <w:sz w:val="24"/>
          <w:szCs w:val="24"/>
        </w:rPr>
        <w:t xml:space="preserve"> Sandy A. Williams and Adam </w:t>
      </w:r>
      <w:r w:rsidR="002D7535">
        <w:rPr>
          <w:sz w:val="24"/>
          <w:szCs w:val="24"/>
        </w:rPr>
        <w:t xml:space="preserve">Y. </w:t>
      </w:r>
      <w:r w:rsidR="00662F40">
        <w:rPr>
          <w:sz w:val="24"/>
          <w:szCs w:val="24"/>
        </w:rPr>
        <w:t>Gerol</w:t>
      </w:r>
      <w:r w:rsidR="00696300">
        <w:rPr>
          <w:sz w:val="24"/>
          <w:szCs w:val="24"/>
        </w:rPr>
        <w:t xml:space="preserve">, the “judge” and prosecutor, </w:t>
      </w:r>
      <w:r w:rsidR="00662F40">
        <w:rPr>
          <w:sz w:val="24"/>
          <w:szCs w:val="24"/>
        </w:rPr>
        <w:t>respectively</w:t>
      </w:r>
      <w:r w:rsidR="002D7535">
        <w:rPr>
          <w:sz w:val="24"/>
          <w:szCs w:val="24"/>
        </w:rPr>
        <w:t xml:space="preserve">, </w:t>
      </w:r>
      <w:r w:rsidR="00696300">
        <w:rPr>
          <w:sz w:val="24"/>
          <w:szCs w:val="24"/>
        </w:rPr>
        <w:t>of the lower court:</w:t>
      </w:r>
      <w:r w:rsidR="007402A9">
        <w:rPr>
          <w:sz w:val="24"/>
          <w:szCs w:val="24"/>
        </w:rPr>
        <w:t xml:space="preserve">  </w:t>
      </w:r>
      <w:r w:rsidR="00696300">
        <w:rPr>
          <w:sz w:val="24"/>
          <w:szCs w:val="24"/>
        </w:rPr>
        <w:t>I was persecuted under the guise of a prosecution for exercising my secured First Amendment right to petition government for redress of grievances (</w:t>
      </w:r>
      <w:r w:rsidR="00696300" w:rsidRPr="005B3259">
        <w:rPr>
          <w:i/>
          <w:sz w:val="24"/>
          <w:szCs w:val="24"/>
        </w:rPr>
        <w:t>Smith v. Arkansas State Highway Employees</w:t>
      </w:r>
      <w:r w:rsidR="00696300">
        <w:rPr>
          <w:sz w:val="24"/>
          <w:szCs w:val="24"/>
        </w:rPr>
        <w:t xml:space="preserve">; </w:t>
      </w:r>
      <w:r w:rsidR="00696300" w:rsidRPr="00E2132C">
        <w:rPr>
          <w:i/>
          <w:sz w:val="24"/>
          <w:szCs w:val="24"/>
        </w:rPr>
        <w:t>Mine Workers v. Illinois Bar. Assn.</w:t>
      </w:r>
      <w:r w:rsidR="00696300">
        <w:rPr>
          <w:sz w:val="24"/>
          <w:szCs w:val="24"/>
        </w:rPr>
        <w:t xml:space="preserve">; </w:t>
      </w:r>
      <w:r w:rsidR="00696300" w:rsidRPr="00E2132C">
        <w:rPr>
          <w:i/>
          <w:sz w:val="24"/>
          <w:szCs w:val="24"/>
        </w:rPr>
        <w:t xml:space="preserve">De </w:t>
      </w:r>
      <w:r w:rsidR="00696300">
        <w:rPr>
          <w:i/>
          <w:sz w:val="24"/>
          <w:szCs w:val="24"/>
        </w:rPr>
        <w:t xml:space="preserve"> </w:t>
      </w:r>
      <w:r w:rsidR="00696300" w:rsidRPr="00E2132C">
        <w:rPr>
          <w:i/>
          <w:sz w:val="24"/>
          <w:szCs w:val="24"/>
        </w:rPr>
        <w:t>Jonge v. Oregon</w:t>
      </w:r>
      <w:r w:rsidR="00696300">
        <w:rPr>
          <w:sz w:val="24"/>
          <w:szCs w:val="24"/>
        </w:rPr>
        <w:t xml:space="preserve">); abuse and/or misuse of power:  theft and concealment of court documents from behind the locked doors of the clerk of court, presumably by the “judge” or prosecutor or both (“Misuse of power, possessed by virtue of state law … is action taken under color of state law”, </w:t>
      </w:r>
      <w:r w:rsidR="00696300" w:rsidRPr="00E77987">
        <w:rPr>
          <w:i/>
          <w:sz w:val="24"/>
          <w:szCs w:val="24"/>
        </w:rPr>
        <w:t>United States v. Classic</w:t>
      </w:r>
      <w:r w:rsidR="00696300">
        <w:rPr>
          <w:sz w:val="24"/>
          <w:szCs w:val="24"/>
        </w:rPr>
        <w:t>); c</w:t>
      </w:r>
      <w:r w:rsidR="00696300" w:rsidRPr="007C0DB2">
        <w:rPr>
          <w:sz w:val="24"/>
          <w:szCs w:val="24"/>
        </w:rPr>
        <w:t>onceal</w:t>
      </w:r>
      <w:r w:rsidR="00696300">
        <w:rPr>
          <w:sz w:val="24"/>
          <w:szCs w:val="24"/>
        </w:rPr>
        <w:t>ment of</w:t>
      </w:r>
      <w:r w:rsidR="00696300" w:rsidRPr="007C0DB2">
        <w:rPr>
          <w:sz w:val="24"/>
          <w:szCs w:val="24"/>
        </w:rPr>
        <w:t xml:space="preserve"> exculpatory evidence</w:t>
      </w:r>
      <w:r w:rsidR="00696300">
        <w:rPr>
          <w:sz w:val="24"/>
          <w:szCs w:val="24"/>
        </w:rPr>
        <w:t xml:space="preserve"> and/or prosecutorial misconduct (e.g., </w:t>
      </w:r>
      <w:r w:rsidR="00696300" w:rsidRPr="001850E7">
        <w:rPr>
          <w:i/>
          <w:sz w:val="24"/>
          <w:szCs w:val="24"/>
        </w:rPr>
        <w:t>Brady v. Maryland</w:t>
      </w:r>
      <w:r w:rsidR="00696300">
        <w:rPr>
          <w:sz w:val="24"/>
          <w:szCs w:val="24"/>
        </w:rPr>
        <w:t xml:space="preserve">; </w:t>
      </w:r>
      <w:r w:rsidR="00696300" w:rsidRPr="004453B9">
        <w:rPr>
          <w:i/>
          <w:sz w:val="24"/>
          <w:szCs w:val="24"/>
        </w:rPr>
        <w:t>United States of America v. Cliven D. Bundy</w:t>
      </w:r>
      <w:r w:rsidR="00696300">
        <w:rPr>
          <w:i/>
          <w:sz w:val="24"/>
          <w:szCs w:val="24"/>
        </w:rPr>
        <w:t>)</w:t>
      </w:r>
      <w:r w:rsidR="00696300">
        <w:rPr>
          <w:sz w:val="24"/>
          <w:szCs w:val="24"/>
        </w:rPr>
        <w:t>; denial of the right to a fair trial (</w:t>
      </w:r>
      <w:r w:rsidR="00696300" w:rsidRPr="00FF5B7A">
        <w:rPr>
          <w:i/>
          <w:sz w:val="24"/>
          <w:szCs w:val="24"/>
        </w:rPr>
        <w:t>Estelle v. Williams</w:t>
      </w:r>
      <w:r w:rsidR="00696300">
        <w:rPr>
          <w:sz w:val="24"/>
          <w:szCs w:val="24"/>
        </w:rPr>
        <w:t>);</w:t>
      </w:r>
      <w:r w:rsidR="00696300" w:rsidRPr="007C0DB2">
        <w:rPr>
          <w:sz w:val="24"/>
          <w:szCs w:val="24"/>
        </w:rPr>
        <w:t xml:space="preserve"> denial of assistance of counsel</w:t>
      </w:r>
      <w:r w:rsidR="00696300">
        <w:rPr>
          <w:sz w:val="24"/>
          <w:szCs w:val="24"/>
        </w:rPr>
        <w:t xml:space="preserve"> (</w:t>
      </w:r>
      <w:r w:rsidR="00696300" w:rsidRPr="005C4DC7">
        <w:rPr>
          <w:i/>
          <w:sz w:val="24"/>
          <w:szCs w:val="24"/>
        </w:rPr>
        <w:t>Argersinger v. Hamlin</w:t>
      </w:r>
      <w:r w:rsidR="00696300">
        <w:rPr>
          <w:sz w:val="24"/>
          <w:szCs w:val="24"/>
        </w:rPr>
        <w:t xml:space="preserve">; </w:t>
      </w:r>
      <w:r w:rsidR="00696300" w:rsidRPr="005C4DC7">
        <w:rPr>
          <w:i/>
          <w:sz w:val="24"/>
          <w:szCs w:val="24"/>
        </w:rPr>
        <w:t>Brewer v. Williams</w:t>
      </w:r>
      <w:r w:rsidR="00696300">
        <w:rPr>
          <w:sz w:val="24"/>
          <w:szCs w:val="24"/>
        </w:rPr>
        <w:t xml:space="preserve">; </w:t>
      </w:r>
      <w:r w:rsidR="00696300" w:rsidRPr="00406D16">
        <w:rPr>
          <w:i/>
          <w:sz w:val="24"/>
          <w:szCs w:val="24"/>
        </w:rPr>
        <w:t>Powell v. Alabama</w:t>
      </w:r>
      <w:r w:rsidR="00696300">
        <w:rPr>
          <w:sz w:val="24"/>
          <w:szCs w:val="24"/>
        </w:rPr>
        <w:t xml:space="preserve">; </w:t>
      </w:r>
      <w:r w:rsidR="00696300" w:rsidRPr="002C06D5">
        <w:rPr>
          <w:i/>
          <w:sz w:val="24"/>
          <w:szCs w:val="24"/>
        </w:rPr>
        <w:t>Gideon v. Wainwright</w:t>
      </w:r>
      <w:r w:rsidR="00696300">
        <w:rPr>
          <w:sz w:val="24"/>
          <w:szCs w:val="24"/>
        </w:rPr>
        <w:t xml:space="preserve">; </w:t>
      </w:r>
      <w:r w:rsidR="00696300" w:rsidRPr="002C06D5">
        <w:rPr>
          <w:i/>
          <w:sz w:val="24"/>
          <w:szCs w:val="24"/>
        </w:rPr>
        <w:t>Strickland v. Washington</w:t>
      </w:r>
      <w:r w:rsidR="00696300">
        <w:rPr>
          <w:sz w:val="24"/>
          <w:szCs w:val="24"/>
        </w:rPr>
        <w:t xml:space="preserve">; “The guarantee of counsel cannot be satisfied by mere formal appointment”, </w:t>
      </w:r>
      <w:r w:rsidR="00696300" w:rsidRPr="004453B9">
        <w:rPr>
          <w:i/>
          <w:sz w:val="24"/>
          <w:szCs w:val="24"/>
        </w:rPr>
        <w:t>Evitts v. Lacey</w:t>
      </w:r>
      <w:r w:rsidR="00696300">
        <w:rPr>
          <w:sz w:val="24"/>
          <w:szCs w:val="24"/>
        </w:rPr>
        <w:t>)</w:t>
      </w:r>
      <w:r w:rsidR="007402A9">
        <w:rPr>
          <w:sz w:val="24"/>
          <w:szCs w:val="24"/>
        </w:rPr>
        <w:t>;</w:t>
      </w:r>
      <w:r w:rsidR="00696300" w:rsidRPr="007C0DB2">
        <w:rPr>
          <w:sz w:val="24"/>
          <w:szCs w:val="24"/>
        </w:rPr>
        <w:t xml:space="preserve"> removal and concealment of exonerating and</w:t>
      </w:r>
      <w:r w:rsidR="00696300">
        <w:rPr>
          <w:sz w:val="24"/>
          <w:szCs w:val="24"/>
        </w:rPr>
        <w:t>/or</w:t>
      </w:r>
      <w:r w:rsidR="00696300" w:rsidRPr="007C0DB2">
        <w:rPr>
          <w:sz w:val="24"/>
          <w:szCs w:val="24"/>
        </w:rPr>
        <w:t xml:space="preserve"> exculpatory affidavits from the clerk of court files</w:t>
      </w:r>
      <w:r w:rsidR="00696300">
        <w:rPr>
          <w:sz w:val="24"/>
          <w:szCs w:val="24"/>
        </w:rPr>
        <w:t xml:space="preserve"> (</w:t>
      </w:r>
      <w:r w:rsidR="00696300" w:rsidRPr="00D57A45">
        <w:rPr>
          <w:bCs/>
          <w:i/>
          <w:iCs/>
          <w:sz w:val="24"/>
          <w:szCs w:val="24"/>
        </w:rPr>
        <w:t>State ex rel. Nebraska State Bar Ass'n v. Douglas</w:t>
      </w:r>
      <w:r w:rsidR="00696300" w:rsidRPr="00D57A45">
        <w:rPr>
          <w:bCs/>
          <w:iCs/>
          <w:sz w:val="24"/>
          <w:szCs w:val="24"/>
        </w:rPr>
        <w:t>)</w:t>
      </w:r>
      <w:r w:rsidR="00696300">
        <w:rPr>
          <w:sz w:val="24"/>
          <w:szCs w:val="24"/>
        </w:rPr>
        <w:t>;</w:t>
      </w:r>
      <w:r w:rsidR="00696300" w:rsidRPr="007C0DB2">
        <w:rPr>
          <w:sz w:val="24"/>
          <w:szCs w:val="24"/>
        </w:rPr>
        <w:t xml:space="preserve"> failure to give notice (e.g., </w:t>
      </w:r>
      <w:r w:rsidR="00696300" w:rsidRPr="0099190A">
        <w:rPr>
          <w:i/>
          <w:sz w:val="24"/>
          <w:szCs w:val="24"/>
        </w:rPr>
        <w:t>FCC v. Fox Television Stations, Inc</w:t>
      </w:r>
      <w:r w:rsidR="00696300" w:rsidRPr="007C0DB2">
        <w:rPr>
          <w:sz w:val="24"/>
          <w:szCs w:val="24"/>
        </w:rPr>
        <w:t>.</w:t>
      </w:r>
      <w:r w:rsidR="00696300">
        <w:rPr>
          <w:sz w:val="24"/>
          <w:szCs w:val="24"/>
        </w:rPr>
        <w:t>;</w:t>
      </w:r>
      <w:r w:rsidR="00696300" w:rsidRPr="007C0DB2">
        <w:rPr>
          <w:sz w:val="24"/>
          <w:szCs w:val="24"/>
        </w:rPr>
        <w:t xml:space="preserve"> </w:t>
      </w:r>
      <w:r w:rsidR="00696300" w:rsidRPr="0099190A">
        <w:rPr>
          <w:i/>
          <w:sz w:val="24"/>
          <w:szCs w:val="24"/>
        </w:rPr>
        <w:t>Grayned v. City of Rockford</w:t>
      </w:r>
      <w:r w:rsidR="00696300" w:rsidRPr="007C0DB2">
        <w:rPr>
          <w:sz w:val="24"/>
          <w:szCs w:val="24"/>
        </w:rPr>
        <w:t>)</w:t>
      </w:r>
      <w:r w:rsidR="00696300">
        <w:rPr>
          <w:sz w:val="24"/>
          <w:szCs w:val="24"/>
        </w:rPr>
        <w:t>; subornation of false testimony (</w:t>
      </w:r>
      <w:r w:rsidR="00696300" w:rsidRPr="00A80BC3">
        <w:rPr>
          <w:bCs/>
          <w:i/>
          <w:iCs/>
          <w:sz w:val="24"/>
          <w:szCs w:val="24"/>
        </w:rPr>
        <w:t>State ex rel. Nebraska State Bar Ass'n v. Douglas</w:t>
      </w:r>
      <w:r w:rsidR="00696300" w:rsidRPr="00A80BC3">
        <w:rPr>
          <w:bCs/>
          <w:iCs/>
          <w:sz w:val="24"/>
          <w:szCs w:val="24"/>
        </w:rPr>
        <w:t>); fraud upon the court by an officer of the court (</w:t>
      </w:r>
      <w:r w:rsidR="00696300" w:rsidRPr="009A7DAC">
        <w:rPr>
          <w:rFonts w:eastAsia="Times New Roman" w:cs="Times New Roman"/>
          <w:bCs/>
          <w:i/>
          <w:kern w:val="36"/>
          <w:sz w:val="24"/>
          <w:szCs w:val="24"/>
        </w:rPr>
        <w:t>Hazel-Atlas Glass Co. v</w:t>
      </w:r>
      <w:r w:rsidR="003A4095">
        <w:rPr>
          <w:rFonts w:eastAsia="Times New Roman" w:cs="Times New Roman"/>
          <w:bCs/>
          <w:i/>
          <w:kern w:val="36"/>
          <w:sz w:val="24"/>
          <w:szCs w:val="24"/>
        </w:rPr>
        <w:t>.</w:t>
      </w:r>
      <w:r w:rsidR="00696300" w:rsidRPr="009A7DAC">
        <w:rPr>
          <w:rFonts w:eastAsia="Times New Roman" w:cs="Times New Roman"/>
          <w:bCs/>
          <w:i/>
          <w:kern w:val="36"/>
          <w:sz w:val="24"/>
          <w:szCs w:val="24"/>
        </w:rPr>
        <w:t xml:space="preserve"> Hartford-Empire Co.</w:t>
      </w:r>
      <w:r w:rsidR="00696300">
        <w:rPr>
          <w:rFonts w:eastAsia="Times New Roman" w:cs="Times New Roman"/>
          <w:bCs/>
          <w:kern w:val="36"/>
          <w:sz w:val="24"/>
          <w:szCs w:val="24"/>
        </w:rPr>
        <w:t>)</w:t>
      </w:r>
      <w:r w:rsidR="00A64002">
        <w:rPr>
          <w:rFonts w:eastAsia="Times New Roman" w:cs="Times New Roman"/>
          <w:bCs/>
          <w:kern w:val="36"/>
          <w:sz w:val="24"/>
          <w:szCs w:val="24"/>
        </w:rPr>
        <w:t>; jury tampering; witness tampering</w:t>
      </w:r>
      <w:r w:rsidR="007402A9">
        <w:rPr>
          <w:rFonts w:eastAsia="Times New Roman" w:cs="Times New Roman"/>
          <w:bCs/>
          <w:kern w:val="36"/>
          <w:sz w:val="24"/>
          <w:szCs w:val="24"/>
        </w:rPr>
        <w:t>.</w:t>
      </w:r>
      <w:r w:rsidR="00696300">
        <w:rPr>
          <w:rFonts w:eastAsia="Times New Roman" w:cs="Times New Roman"/>
          <w:bCs/>
          <w:kern w:val="36"/>
          <w:sz w:val="24"/>
          <w:szCs w:val="24"/>
        </w:rPr>
        <w:t xml:space="preserve">  </w:t>
      </w:r>
      <w:r>
        <w:rPr>
          <w:sz w:val="24"/>
          <w:szCs w:val="24"/>
        </w:rPr>
        <w:t xml:space="preserve">  </w:t>
      </w:r>
    </w:p>
    <w:p w:rsidR="00934B5E" w:rsidRDefault="00934B5E" w:rsidP="00125724">
      <w:pPr>
        <w:jc w:val="left"/>
        <w:rPr>
          <w:b/>
          <w:sz w:val="24"/>
          <w:szCs w:val="24"/>
          <w:u w:val="single"/>
        </w:rPr>
      </w:pPr>
      <w:r w:rsidRPr="00934B5E">
        <w:rPr>
          <w:b/>
          <w:sz w:val="24"/>
          <w:szCs w:val="24"/>
          <w:u w:val="single"/>
        </w:rPr>
        <w:lastRenderedPageBreak/>
        <w:t>The COURT OF APPEALS, DISTRICT II  did error by ignoring:</w:t>
      </w:r>
    </w:p>
    <w:p w:rsidR="00741DB0" w:rsidRPr="00934B5E" w:rsidRDefault="00741DB0" w:rsidP="00125724">
      <w:pPr>
        <w:jc w:val="left"/>
        <w:rPr>
          <w:b/>
          <w:sz w:val="24"/>
          <w:szCs w:val="24"/>
          <w:u w:val="single"/>
        </w:rPr>
      </w:pP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The presiding officer, Sandy A. Williams, was biased</w:t>
      </w:r>
      <w:r w:rsidR="00C84A14">
        <w:rPr>
          <w:rFonts w:asciiTheme="minorHAnsi" w:hAnsiTheme="minorHAnsi"/>
          <w:szCs w:val="24"/>
        </w:rPr>
        <w:t xml:space="preserve"> and failed to recuse herself</w:t>
      </w:r>
      <w:r w:rsidRPr="00A80BC3">
        <w:rPr>
          <w:rFonts w:asciiTheme="minorHAnsi" w:hAnsiTheme="minorHAnsi"/>
          <w:szCs w:val="24"/>
        </w:rPr>
        <w:t xml:space="preserve">.  I had filed criminal complaints against Williams at least as far back as July, 2011, </w:t>
      </w:r>
      <w:r w:rsidR="00C84A14">
        <w:rPr>
          <w:rFonts w:asciiTheme="minorHAnsi" w:hAnsiTheme="minorHAnsi"/>
          <w:szCs w:val="24"/>
        </w:rPr>
        <w:t xml:space="preserve">and </w:t>
      </w:r>
      <w:r w:rsidRPr="00A80BC3">
        <w:rPr>
          <w:rFonts w:asciiTheme="minorHAnsi" w:hAnsiTheme="minorHAnsi"/>
          <w:szCs w:val="24"/>
        </w:rPr>
        <w:t>sued her in federal court for breach of fiduciary duty in 2012</w:t>
      </w:r>
      <w:r w:rsidR="00C84A14">
        <w:rPr>
          <w:rFonts w:asciiTheme="minorHAnsi" w:hAnsiTheme="minorHAnsi"/>
          <w:szCs w:val="24"/>
        </w:rPr>
        <w:t>.</w:t>
      </w:r>
      <w:r w:rsidRPr="00A80BC3">
        <w:rPr>
          <w:rFonts w:asciiTheme="minorHAnsi" w:hAnsiTheme="minorHAnsi"/>
          <w:szCs w:val="24"/>
        </w:rPr>
        <w:t xml:space="preserve">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The prosecutor, Adam Y. Gerol, was biased.  I had filed complaints because of Gerol protecting a</w:t>
      </w:r>
      <w:r w:rsidR="00C84A14">
        <w:rPr>
          <w:rFonts w:asciiTheme="minorHAnsi" w:hAnsiTheme="minorHAnsi"/>
          <w:szCs w:val="24"/>
        </w:rPr>
        <w:t>n associate, a</w:t>
      </w:r>
      <w:r w:rsidRPr="00A80BC3">
        <w:rPr>
          <w:rFonts w:asciiTheme="minorHAnsi" w:hAnsiTheme="minorHAnsi"/>
          <w:szCs w:val="24"/>
        </w:rPr>
        <w:t xml:space="preserve"> corrupt attorney</w:t>
      </w:r>
      <w:r w:rsidR="00A17A46">
        <w:rPr>
          <w:rFonts w:asciiTheme="minorHAnsi" w:hAnsiTheme="minorHAnsi"/>
          <w:szCs w:val="24"/>
        </w:rPr>
        <w:t>,</w:t>
      </w:r>
      <w:r w:rsidRPr="00A80BC3">
        <w:rPr>
          <w:rFonts w:asciiTheme="minorHAnsi" w:hAnsiTheme="minorHAnsi"/>
          <w:szCs w:val="24"/>
        </w:rPr>
        <w:t xml:space="preserve"> from prosecution, filed criminal complaints against Gerol as far back as December, 2011,</w:t>
      </w:r>
      <w:r w:rsidR="00A17A46">
        <w:rPr>
          <w:rFonts w:asciiTheme="minorHAnsi" w:hAnsiTheme="minorHAnsi"/>
          <w:szCs w:val="24"/>
        </w:rPr>
        <w:t xml:space="preserve"> and</w:t>
      </w:r>
      <w:r w:rsidRPr="00A80BC3">
        <w:rPr>
          <w:rFonts w:asciiTheme="minorHAnsi" w:hAnsiTheme="minorHAnsi"/>
          <w:szCs w:val="24"/>
        </w:rPr>
        <w:t xml:space="preserve"> sued him in federal court for breach of fiduciary duty in 2012</w:t>
      </w:r>
      <w:r w:rsidR="00A17A46">
        <w:rPr>
          <w:rFonts w:asciiTheme="minorHAnsi" w:hAnsiTheme="minorHAnsi"/>
          <w:szCs w:val="24"/>
        </w:rPr>
        <w:t>.</w:t>
      </w:r>
      <w:r w:rsidRPr="00A80BC3">
        <w:rPr>
          <w:rFonts w:asciiTheme="minorHAnsi" w:hAnsiTheme="minorHAnsi"/>
          <w:szCs w:val="24"/>
        </w:rPr>
        <w:t xml:space="preserve">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I was not given </w:t>
      </w:r>
      <w:r w:rsidRPr="00A80BC3">
        <w:rPr>
          <w:rFonts w:asciiTheme="minorHAnsi" w:hAnsiTheme="minorHAnsi"/>
          <w:b/>
          <w:szCs w:val="24"/>
        </w:rPr>
        <w:t>“</w:t>
      </w:r>
      <w:r w:rsidRPr="00A80BC3">
        <w:rPr>
          <w:rFonts w:asciiTheme="minorHAnsi" w:hAnsiTheme="minorHAnsi"/>
          <w:b/>
          <w:szCs w:val="24"/>
          <w:u w:val="single"/>
        </w:rPr>
        <w:t>fair notice</w:t>
      </w:r>
      <w:r w:rsidRPr="00A80BC3">
        <w:rPr>
          <w:rFonts w:asciiTheme="minorHAnsi" w:hAnsiTheme="minorHAnsi"/>
          <w:b/>
          <w:szCs w:val="24"/>
        </w:rPr>
        <w:t>”</w:t>
      </w:r>
      <w:r w:rsidRPr="00A80BC3">
        <w:rPr>
          <w:rFonts w:asciiTheme="minorHAnsi" w:hAnsiTheme="minorHAnsi"/>
          <w:szCs w:val="24"/>
        </w:rPr>
        <w:t xml:space="preserve"> that anyone could or would construe that correcting my own </w:t>
      </w:r>
      <w:r w:rsidR="00190A6A">
        <w:rPr>
          <w:rFonts w:asciiTheme="minorHAnsi" w:hAnsiTheme="minorHAnsi"/>
          <w:szCs w:val="24"/>
        </w:rPr>
        <w:t xml:space="preserve">property </w:t>
      </w:r>
      <w:r w:rsidRPr="00A80BC3">
        <w:rPr>
          <w:rFonts w:asciiTheme="minorHAnsi" w:hAnsiTheme="minorHAnsi"/>
          <w:szCs w:val="24"/>
        </w:rPr>
        <w:t xml:space="preserve">deed in the public record was a wrongful act or that I could be prosecuted for any such act, contrary to clearly established law as articulated in </w:t>
      </w:r>
      <w:r w:rsidRPr="00A80BC3">
        <w:rPr>
          <w:rFonts w:asciiTheme="minorHAnsi" w:hAnsiTheme="minorHAnsi"/>
          <w:i/>
          <w:szCs w:val="24"/>
        </w:rPr>
        <w:t>FCC v. Fox Television Stations, Inc.</w:t>
      </w:r>
      <w:r w:rsidRPr="00A80BC3">
        <w:rPr>
          <w:rFonts w:asciiTheme="minorHAnsi" w:hAnsiTheme="minorHAnsi"/>
          <w:szCs w:val="24"/>
        </w:rPr>
        <w:t xml:space="preserve">, 567 U.S. 239; </w:t>
      </w:r>
      <w:r w:rsidRPr="00A80BC3">
        <w:rPr>
          <w:rFonts w:asciiTheme="minorHAnsi" w:hAnsiTheme="minorHAnsi"/>
          <w:i/>
          <w:szCs w:val="24"/>
        </w:rPr>
        <w:t>Grayned v. City of Rockford</w:t>
      </w:r>
      <w:r w:rsidRPr="00A80BC3">
        <w:rPr>
          <w:rFonts w:asciiTheme="minorHAnsi" w:hAnsiTheme="minorHAnsi"/>
          <w:szCs w:val="24"/>
        </w:rPr>
        <w:t xml:space="preserve">, 408 U.S. 104; </w:t>
      </w:r>
      <w:r w:rsidRPr="00A80BC3">
        <w:rPr>
          <w:rFonts w:asciiTheme="minorHAnsi" w:hAnsiTheme="minorHAnsi"/>
          <w:i/>
          <w:szCs w:val="24"/>
        </w:rPr>
        <w:t>Lanzetta v. New Jersey</w:t>
      </w:r>
      <w:r w:rsidRPr="00A80BC3">
        <w:rPr>
          <w:rFonts w:asciiTheme="minorHAnsi" w:hAnsiTheme="minorHAnsi"/>
          <w:szCs w:val="24"/>
        </w:rPr>
        <w:t>, 306 U.S.</w:t>
      </w:r>
      <w:r w:rsidR="00CD03C3">
        <w:rPr>
          <w:rFonts w:asciiTheme="minorHAnsi" w:hAnsiTheme="minorHAnsi"/>
          <w:szCs w:val="24"/>
        </w:rPr>
        <w:t xml:space="preserve"> </w:t>
      </w:r>
      <w:r w:rsidRPr="00A80BC3">
        <w:rPr>
          <w:rFonts w:asciiTheme="minorHAnsi" w:hAnsiTheme="minorHAnsi"/>
          <w:szCs w:val="24"/>
        </w:rPr>
        <w:t xml:space="preserve">451; and others.  </w:t>
      </w:r>
      <w:r w:rsidRPr="00A80BC3">
        <w:rPr>
          <w:rFonts w:asciiTheme="minorHAnsi" w:hAnsiTheme="minorHAnsi"/>
          <w:i/>
          <w:szCs w:val="24"/>
        </w:rPr>
        <w:t>See Exhibit A,</w:t>
      </w:r>
      <w:r w:rsidRPr="00A80BC3">
        <w:rPr>
          <w:rFonts w:asciiTheme="minorHAnsi" w:hAnsiTheme="minorHAnsi"/>
          <w:szCs w:val="24"/>
        </w:rPr>
        <w:t xml:space="preserve"> one page, and Petition pages 6, 8, 11, 12, 31, 32.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The “criminal complaint” was </w:t>
      </w:r>
      <w:r w:rsidRPr="00A80BC3">
        <w:rPr>
          <w:rFonts w:asciiTheme="minorHAnsi" w:hAnsiTheme="minorHAnsi"/>
          <w:b/>
          <w:szCs w:val="24"/>
          <w:u w:val="single"/>
        </w:rPr>
        <w:t>false</w:t>
      </w:r>
      <w:r w:rsidRPr="00A80BC3">
        <w:rPr>
          <w:rFonts w:asciiTheme="minorHAnsi" w:hAnsiTheme="minorHAnsi"/>
          <w:szCs w:val="24"/>
        </w:rPr>
        <w:t xml:space="preserve">, and the person making the false statement therein failed or refused to testify for the state at trial after his false statement was exposed.  </w:t>
      </w:r>
      <w:r w:rsidRPr="00A80BC3">
        <w:rPr>
          <w:rFonts w:asciiTheme="minorHAnsi" w:hAnsiTheme="minorHAnsi"/>
          <w:i/>
          <w:szCs w:val="24"/>
        </w:rPr>
        <w:t>See Exhibit B</w:t>
      </w:r>
      <w:r w:rsidR="00B22BE2">
        <w:rPr>
          <w:rFonts w:asciiTheme="minorHAnsi" w:hAnsiTheme="minorHAnsi"/>
          <w:szCs w:val="24"/>
        </w:rPr>
        <w:t xml:space="preserve">, two pages, </w:t>
      </w:r>
      <w:r w:rsidRPr="00A80BC3">
        <w:rPr>
          <w:rFonts w:asciiTheme="minorHAnsi" w:hAnsiTheme="minorHAnsi"/>
          <w:szCs w:val="24"/>
        </w:rPr>
        <w:t>Petition pages 12, 13, 14, 21, 22, 23, 26, 30</w:t>
      </w:r>
      <w:r w:rsidR="00B22BE2">
        <w:rPr>
          <w:rFonts w:asciiTheme="minorHAnsi" w:hAnsiTheme="minorHAnsi"/>
          <w:szCs w:val="24"/>
        </w:rPr>
        <w:t>, and</w:t>
      </w:r>
      <w:r w:rsidR="00AD65C3">
        <w:rPr>
          <w:rFonts w:asciiTheme="minorHAnsi" w:hAnsiTheme="minorHAnsi"/>
          <w:szCs w:val="24"/>
        </w:rPr>
        <w:t>,</w:t>
      </w:r>
      <w:r w:rsidR="00B22BE2">
        <w:rPr>
          <w:rFonts w:asciiTheme="minorHAnsi" w:hAnsiTheme="minorHAnsi"/>
          <w:szCs w:val="24"/>
        </w:rPr>
        <w:t xml:space="preserve"> 23</w:t>
      </w:r>
      <w:r w:rsidR="00B22BE2" w:rsidRPr="00591AD3">
        <w:rPr>
          <w:rFonts w:asciiTheme="minorHAnsi" w:hAnsiTheme="minorHAnsi"/>
          <w:szCs w:val="24"/>
        </w:rPr>
        <w:t xml:space="preserve"> Am Ju</w:t>
      </w:r>
      <w:r w:rsidR="00591AD3">
        <w:rPr>
          <w:rFonts w:asciiTheme="minorHAnsi" w:hAnsiTheme="minorHAnsi"/>
          <w:szCs w:val="24"/>
        </w:rPr>
        <w:t>r 2</w:t>
      </w:r>
      <w:r w:rsidR="00591AD3" w:rsidRPr="00591AD3">
        <w:rPr>
          <w:rFonts w:asciiTheme="minorHAnsi" w:hAnsiTheme="minorHAnsi"/>
          <w:szCs w:val="24"/>
          <w:vertAlign w:val="superscript"/>
        </w:rPr>
        <w:t>nd</w:t>
      </w:r>
      <w:r w:rsidR="00591AD3">
        <w:rPr>
          <w:rFonts w:asciiTheme="minorHAnsi" w:hAnsiTheme="minorHAnsi"/>
          <w:szCs w:val="24"/>
        </w:rPr>
        <w:t xml:space="preserve"> </w:t>
      </w:r>
      <w:r w:rsidR="00591AD3" w:rsidRPr="00AD65C3">
        <w:rPr>
          <w:rFonts w:asciiTheme="minorHAnsi" w:hAnsiTheme="minorHAnsi"/>
          <w:i/>
          <w:szCs w:val="24"/>
        </w:rPr>
        <w:t>Deeds</w:t>
      </w:r>
      <w:r w:rsidR="00AD65C3">
        <w:rPr>
          <w:rFonts w:asciiTheme="minorHAnsi" w:hAnsiTheme="minorHAnsi"/>
          <w:szCs w:val="24"/>
        </w:rPr>
        <w:t xml:space="preserve"> § 11</w:t>
      </w:r>
      <w:r w:rsidR="00591AD3">
        <w:rPr>
          <w:rFonts w:asciiTheme="minorHAnsi" w:hAnsiTheme="minorHAnsi"/>
          <w:szCs w:val="24"/>
        </w:rPr>
        <w:t xml:space="preserve"> </w:t>
      </w:r>
      <w:r w:rsidR="00AD65C3">
        <w:rPr>
          <w:rFonts w:asciiTheme="minorHAnsi" w:hAnsiTheme="minorHAnsi"/>
          <w:szCs w:val="24"/>
        </w:rPr>
        <w:t>(2011)</w:t>
      </w:r>
      <w:r w:rsidRPr="00A80BC3">
        <w:rPr>
          <w:rFonts w:asciiTheme="minorHAnsi" w:hAnsiTheme="minorHAnsi"/>
          <w:szCs w:val="24"/>
        </w:rPr>
        <w:t>.</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I was subjected to a malicious prosecution for exercising my secured First Amendment right to petition government for redress of grievances.  State actors Williams and Gerol converted a secured right into a crime.</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I was gagged by presiding officer Williams from presenting my First Amendment defense of petitioning government for redress of grievances from an earlier void judgment, </w:t>
      </w:r>
      <w:r w:rsidRPr="00A80BC3">
        <w:rPr>
          <w:rFonts w:asciiTheme="minorHAnsi" w:hAnsiTheme="minorHAnsi"/>
          <w:szCs w:val="24"/>
        </w:rPr>
        <w:lastRenderedPageBreak/>
        <w:t>notwithstanding the fact the prosecutor had “opened the door” to my defense in his criminal complaint and the void judgment was the foundational premise of his suit.</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I was threatened by Williams from presenting my defense; Williams made good her threat by stopping the proceedings more than once, clearing out the jurors, and haranguing me not to present my First Amendment defense or introducing or testifying about my exonerating affidavits which were removed from the court file and concealed.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My “12/09/2011 Report of Criminal Activity By Victim/Witness” (sworn affidavit) mailed December 9, 2011 to Scott Walker, Rebecca Kleefisch, Glenn Grothman, Daniel R. LeMahieu, J.B. Van Hollen, A. John Voelker, J. Mac Davis, Mary Lou Mueller (filed with the court), Paul V. Malloy, Tom R. Wolfgram, Sandy A. Williams, Jeff Taylor, and unnamed others, and filed a second time with the court on January 5, 2012, was removed from the court file and concealed.  This affidavit reported criminal activities of attorneys Sandy A. Williams (d/b/a judge) and Adam Y. Gerol (d/b/a District Attorney) and others.  </w:t>
      </w:r>
      <w:r w:rsidRPr="00A80BC3">
        <w:rPr>
          <w:rFonts w:asciiTheme="minorHAnsi" w:hAnsiTheme="minorHAnsi"/>
          <w:i/>
          <w:szCs w:val="24"/>
        </w:rPr>
        <w:t>See Exhibit C,</w:t>
      </w:r>
      <w:r w:rsidRPr="00A80BC3">
        <w:rPr>
          <w:rFonts w:asciiTheme="minorHAnsi" w:hAnsiTheme="minorHAnsi"/>
          <w:szCs w:val="24"/>
        </w:rPr>
        <w:t xml:space="preserve"> seven pages.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Adam Y. Gerol was </w:t>
      </w:r>
      <w:r w:rsidRPr="00A80BC3">
        <w:rPr>
          <w:rFonts w:asciiTheme="minorHAnsi" w:hAnsiTheme="minorHAnsi"/>
          <w:b/>
          <w:szCs w:val="24"/>
          <w:u w:val="single"/>
        </w:rPr>
        <w:t>estopped</w:t>
      </w:r>
      <w:r w:rsidRPr="00A80BC3">
        <w:rPr>
          <w:rFonts w:asciiTheme="minorHAnsi" w:hAnsiTheme="minorHAnsi"/>
          <w:szCs w:val="24"/>
        </w:rPr>
        <w:t xml:space="preserve"> from prosecuting Ozaukee County case no. 2011CF236 which Gerol filed December 1, 2011, by failing to respond to my two affidavits and Notice that his “Criminal Complaint” was false, which were served upon him on January 10, 2012.  Gerol’s failure to withdraw his false complaint evidences his bad faith and malicious prosecution.  See </w:t>
      </w:r>
      <w:r w:rsidRPr="00A80BC3">
        <w:rPr>
          <w:rFonts w:asciiTheme="minorHAnsi" w:hAnsiTheme="minorHAnsi"/>
          <w:i/>
          <w:szCs w:val="24"/>
        </w:rPr>
        <w:t>Exhibit D</w:t>
      </w:r>
      <w:r w:rsidRPr="00A80BC3">
        <w:rPr>
          <w:rFonts w:asciiTheme="minorHAnsi" w:hAnsiTheme="minorHAnsi"/>
          <w:szCs w:val="24"/>
        </w:rPr>
        <w:t xml:space="preserve">, thirteen pages, petitioning Gerol for redress of grievances, and Petition pages 6, 17, 18.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I received no notice of the preliminary hearing, was caught by surprise, had no assistance of counsel, was restrained and unable to examine the witness, and was denied a reopening of said hearing.  See Petition pages 20, 21, 22, 23.</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lastRenderedPageBreak/>
        <w:t xml:space="preserve">Prosecutor Gerol suborned false testimony at the preliminary hearing, which both he and presiding officer Sandy A. Williams had known for four (4) years was false.  See Petition pages 21, 22.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My counterclaim </w:t>
      </w:r>
      <w:r w:rsidRPr="00A80BC3">
        <w:rPr>
          <w:rFonts w:asciiTheme="minorHAnsi" w:hAnsiTheme="minorHAnsi"/>
          <w:i/>
          <w:szCs w:val="24"/>
        </w:rPr>
        <w:t>as a third-party intervenor</w:t>
      </w:r>
      <w:r w:rsidRPr="00A80BC3">
        <w:rPr>
          <w:rFonts w:asciiTheme="minorHAnsi" w:hAnsiTheme="minorHAnsi"/>
          <w:szCs w:val="24"/>
        </w:rPr>
        <w:t xml:space="preserve"> against the falsely testifying witness was dismissed by presiding officer Williams.</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My counterclaim </w:t>
      </w:r>
      <w:r w:rsidRPr="00A80BC3">
        <w:rPr>
          <w:rFonts w:asciiTheme="minorHAnsi" w:hAnsiTheme="minorHAnsi"/>
          <w:i/>
          <w:szCs w:val="24"/>
        </w:rPr>
        <w:t>as a third-party intervenor</w:t>
      </w:r>
      <w:r w:rsidRPr="00A80BC3">
        <w:rPr>
          <w:rFonts w:asciiTheme="minorHAnsi" w:hAnsiTheme="minorHAnsi"/>
          <w:szCs w:val="24"/>
        </w:rPr>
        <w:t xml:space="preserve"> against Gerol and the State was ignored by presiding officer Williams.</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I was denied an evidentiary hearing.</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I was expressly, explicitly, repeatedly denied assistance of counsel at arraignment by presiding officer Sandy A. Williams.  See Petition pages 23, 24, 25, 26, 29, 32, and Exhibit K, transcript of hearing.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Presiding officer Williams refused to hear my plea for my natural person of “Nonassumpsit, by way of Confession and Avoidance”.  Williams entered a </w:t>
      </w:r>
      <w:r w:rsidR="000A4DD5">
        <w:rPr>
          <w:rFonts w:asciiTheme="minorHAnsi" w:hAnsiTheme="minorHAnsi"/>
          <w:szCs w:val="24"/>
        </w:rPr>
        <w:t>“</w:t>
      </w:r>
      <w:r w:rsidRPr="00A80BC3">
        <w:rPr>
          <w:rFonts w:asciiTheme="minorHAnsi" w:hAnsiTheme="minorHAnsi"/>
          <w:szCs w:val="24"/>
        </w:rPr>
        <w:t>Liar’s Plea</w:t>
      </w:r>
      <w:r w:rsidR="000A4DD5">
        <w:rPr>
          <w:rFonts w:asciiTheme="minorHAnsi" w:hAnsiTheme="minorHAnsi"/>
          <w:szCs w:val="24"/>
        </w:rPr>
        <w:t>”</w:t>
      </w:r>
      <w:r w:rsidRPr="00A80BC3">
        <w:rPr>
          <w:rFonts w:asciiTheme="minorHAnsi" w:hAnsiTheme="minorHAnsi"/>
          <w:szCs w:val="24"/>
        </w:rPr>
        <w:t xml:space="preserve"> of not guilty for the “defendant”, which was not me, thereby creating a “controversy” which the court could “hear”.  See Exhibit K, 15 pages, transcript of arraignment, and Petition pages 19, 24, 26, 29.</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I was denied witnesses for the defense of my natural person by Williams quashing my subpoenas while the prosecutor was allowed the same or similar witnesses.  See Petition pages 7, 16, 27, 28, 29, 30.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My exonerating and exculpatory affidavits were twice filed and twice removed from behind the locked doors of the clerk’s office and thereafter concealed.  I was threatened by presiding officer Williams to not </w:t>
      </w:r>
      <w:r w:rsidR="00CC7790">
        <w:rPr>
          <w:rFonts w:asciiTheme="minorHAnsi" w:hAnsiTheme="minorHAnsi"/>
          <w:szCs w:val="24"/>
        </w:rPr>
        <w:t>mention</w:t>
      </w:r>
      <w:r w:rsidRPr="00A80BC3">
        <w:rPr>
          <w:rFonts w:asciiTheme="minorHAnsi" w:hAnsiTheme="minorHAnsi"/>
          <w:szCs w:val="24"/>
        </w:rPr>
        <w:t xml:space="preserve"> or testify about them.  The only persons known to have </w:t>
      </w:r>
      <w:r w:rsidR="00CC7790">
        <w:rPr>
          <w:rFonts w:asciiTheme="minorHAnsi" w:hAnsiTheme="minorHAnsi"/>
          <w:szCs w:val="24"/>
        </w:rPr>
        <w:t>means,</w:t>
      </w:r>
      <w:r w:rsidRPr="00A80BC3">
        <w:rPr>
          <w:rFonts w:asciiTheme="minorHAnsi" w:hAnsiTheme="minorHAnsi"/>
          <w:szCs w:val="24"/>
        </w:rPr>
        <w:t xml:space="preserve"> motive and opportunity for their removal (a felony) and concealment (another </w:t>
      </w:r>
      <w:r w:rsidRPr="00A80BC3">
        <w:rPr>
          <w:rFonts w:asciiTheme="minorHAnsi" w:hAnsiTheme="minorHAnsi"/>
          <w:szCs w:val="24"/>
        </w:rPr>
        <w:lastRenderedPageBreak/>
        <w:t xml:space="preserve">felony) are Sandy A. Williams and Adam Y. Gerol.  See Exhibit C, seven pages, and Petition pages 5, 7, 14, 15, 16, 17, 22, 24, 29.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Williams and Gerol prevented me from introducing exhibits, such as the twice removed and concealed affidavits, at trial for the defense of my natural person.</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Williams ordered my witness off the witness stand when she found he was about to testify about exonerating evidence removed from the court file.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Williams coached from the bench a hostile witness I had subpoenaed.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The state’s expert witness, an attorney, testified to the fact there was no </w:t>
      </w:r>
      <w:r w:rsidRPr="00A80BC3">
        <w:rPr>
          <w:rFonts w:asciiTheme="minorHAnsi" w:hAnsiTheme="minorHAnsi"/>
          <w:i/>
          <w:szCs w:val="24"/>
        </w:rPr>
        <w:t>corpus delicti</w:t>
      </w:r>
      <w:r w:rsidRPr="00A80BC3">
        <w:rPr>
          <w:rFonts w:asciiTheme="minorHAnsi" w:hAnsiTheme="minorHAnsi"/>
          <w:szCs w:val="24"/>
        </w:rPr>
        <w:t>.</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 xml:space="preserve">Both presiding officer Sandy A. Williams and prosecutor Adam Y. Gerol committed fraud upon the court. </w:t>
      </w:r>
    </w:p>
    <w:p w:rsidR="00934B5E" w:rsidRPr="00A80BC3" w:rsidRDefault="00934B5E" w:rsidP="00FB0E6F">
      <w:pPr>
        <w:pStyle w:val="ListParagraph"/>
        <w:numPr>
          <w:ilvl w:val="0"/>
          <w:numId w:val="2"/>
        </w:numPr>
        <w:spacing w:line="480" w:lineRule="auto"/>
        <w:ind w:left="270" w:hanging="270"/>
        <w:jc w:val="both"/>
        <w:rPr>
          <w:rFonts w:asciiTheme="minorHAnsi" w:hAnsiTheme="minorHAnsi"/>
          <w:szCs w:val="24"/>
        </w:rPr>
      </w:pPr>
      <w:r w:rsidRPr="00A80BC3">
        <w:rPr>
          <w:rFonts w:asciiTheme="minorHAnsi" w:hAnsiTheme="minorHAnsi"/>
          <w:szCs w:val="24"/>
        </w:rPr>
        <w:t>I was denied adequate time for opening and closing statements, adequate voir dire questions, access to the jury, and the ability to present a defense.</w:t>
      </w:r>
    </w:p>
    <w:p w:rsidR="00DF0EB1" w:rsidRDefault="00934B5E" w:rsidP="00FB0E6F">
      <w:pPr>
        <w:spacing w:line="480" w:lineRule="auto"/>
        <w:ind w:left="270" w:hanging="270"/>
        <w:jc w:val="left"/>
        <w:rPr>
          <w:sz w:val="24"/>
          <w:szCs w:val="24"/>
        </w:rPr>
      </w:pPr>
      <w:r w:rsidRPr="00934B5E">
        <w:rPr>
          <w:b/>
          <w:sz w:val="24"/>
          <w:szCs w:val="24"/>
          <w:u w:val="single"/>
        </w:rPr>
        <w:t>This list is not all inclusive.</w:t>
      </w:r>
      <w:r>
        <w:rPr>
          <w:sz w:val="24"/>
          <w:szCs w:val="24"/>
        </w:rPr>
        <w:t xml:space="preserve">  See my 34</w:t>
      </w:r>
      <w:r w:rsidRPr="006E0F92">
        <w:rPr>
          <w:sz w:val="24"/>
          <w:szCs w:val="24"/>
        </w:rPr>
        <w:t xml:space="preserve"> page Petition, including 61 pages of exhibits. </w:t>
      </w:r>
      <w:r w:rsidR="001B767D">
        <w:rPr>
          <w:sz w:val="24"/>
          <w:szCs w:val="24"/>
        </w:rPr>
        <w:t xml:space="preserve">  </w:t>
      </w:r>
    </w:p>
    <w:p w:rsidR="00EA5835" w:rsidRPr="00E62BDD" w:rsidRDefault="00577BD1" w:rsidP="00EA5835">
      <w:pPr>
        <w:jc w:val="center"/>
        <w:rPr>
          <w:b/>
          <w:sz w:val="28"/>
          <w:szCs w:val="28"/>
          <w:u w:val="single"/>
        </w:rPr>
      </w:pPr>
      <w:r w:rsidRPr="00E62BDD">
        <w:rPr>
          <w:b/>
          <w:sz w:val="28"/>
          <w:szCs w:val="28"/>
          <w:u w:val="single"/>
        </w:rPr>
        <w:t>PLAIN STATEMENT OF FACTS</w:t>
      </w:r>
      <w:r w:rsidR="00EA5835" w:rsidRPr="00E62BDD">
        <w:rPr>
          <w:b/>
          <w:sz w:val="28"/>
          <w:szCs w:val="28"/>
          <w:u w:val="single"/>
        </w:rPr>
        <w:t xml:space="preserve"> </w:t>
      </w:r>
    </w:p>
    <w:p w:rsidR="00EA5835" w:rsidRPr="00EA5835" w:rsidRDefault="00EA5835" w:rsidP="003A0F32">
      <w:pPr>
        <w:jc w:val="left"/>
        <w:rPr>
          <w:b/>
          <w:sz w:val="24"/>
          <w:szCs w:val="24"/>
          <w:u w:val="single"/>
        </w:rPr>
      </w:pPr>
    </w:p>
    <w:p w:rsidR="00EA5835" w:rsidRDefault="00EA5835" w:rsidP="00EE4137">
      <w:pPr>
        <w:spacing w:line="480" w:lineRule="auto"/>
        <w:rPr>
          <w:sz w:val="24"/>
          <w:szCs w:val="24"/>
        </w:rPr>
      </w:pPr>
      <w:r>
        <w:rPr>
          <w:sz w:val="24"/>
          <w:szCs w:val="24"/>
        </w:rPr>
        <w:tab/>
        <w:t>I am an informant, whistleblower,</w:t>
      </w:r>
      <w:r w:rsidR="005421C2">
        <w:rPr>
          <w:sz w:val="24"/>
          <w:szCs w:val="24"/>
        </w:rPr>
        <w:t xml:space="preserve"> victim, and witness of crimes</w:t>
      </w:r>
      <w:r>
        <w:rPr>
          <w:sz w:val="24"/>
          <w:szCs w:val="24"/>
        </w:rPr>
        <w:t xml:space="preserve"> committed by state actors acting under color of law. </w:t>
      </w:r>
    </w:p>
    <w:p w:rsidR="00EA5835" w:rsidRDefault="00EA5835" w:rsidP="00EE4137">
      <w:pPr>
        <w:spacing w:line="480" w:lineRule="auto"/>
        <w:rPr>
          <w:sz w:val="24"/>
          <w:szCs w:val="24"/>
        </w:rPr>
      </w:pPr>
      <w:r>
        <w:rPr>
          <w:sz w:val="24"/>
          <w:szCs w:val="24"/>
        </w:rPr>
        <w:tab/>
        <w:t>I have informed and reported to the highest officials in Wisconsin the malversation of public officers who denied, defied, and acted in opposition to the constitutions of both the United States of America and Wisconsin and have thus breached their required oath of office.  One such sworn Report, a material, significant and substantial item in my Petition for habeas corpus, is set forth in the appendix and is incorporated herein by reference.</w:t>
      </w:r>
    </w:p>
    <w:p w:rsidR="00EA5835" w:rsidRDefault="00EA5835" w:rsidP="009B5D96">
      <w:pPr>
        <w:spacing w:line="480" w:lineRule="auto"/>
        <w:rPr>
          <w:sz w:val="24"/>
          <w:szCs w:val="24"/>
        </w:rPr>
      </w:pPr>
      <w:r>
        <w:rPr>
          <w:sz w:val="24"/>
          <w:szCs w:val="24"/>
        </w:rPr>
        <w:lastRenderedPageBreak/>
        <w:tab/>
        <w:t xml:space="preserve">As a result of my reporting on crimes of public officers I was subjected to a malicious prosecution by two of the public officers I had reported upon and had filed sworn charges against.  </w:t>
      </w:r>
      <w:r w:rsidR="00BE0723">
        <w:rPr>
          <w:sz w:val="24"/>
          <w:szCs w:val="24"/>
        </w:rPr>
        <w:t>During the persecution by</w:t>
      </w:r>
      <w:r>
        <w:rPr>
          <w:sz w:val="24"/>
          <w:szCs w:val="24"/>
        </w:rPr>
        <w:t xml:space="preserve"> Williams and Gerol</w:t>
      </w:r>
      <w:r w:rsidR="00BE0723">
        <w:rPr>
          <w:sz w:val="24"/>
          <w:szCs w:val="24"/>
        </w:rPr>
        <w:t>, exculpatory affidavits were twice removed from the court files of the clerk of court and thereafter concealed from the court and the jury</w:t>
      </w:r>
      <w:r w:rsidR="00574CA4">
        <w:rPr>
          <w:sz w:val="24"/>
          <w:szCs w:val="24"/>
        </w:rPr>
        <w:t xml:space="preserve">.  The only people I know with means, motive, and opportunity to remove the exculpatory evidence and then gag me from </w:t>
      </w:r>
      <w:r w:rsidR="00F07944">
        <w:rPr>
          <w:sz w:val="24"/>
          <w:szCs w:val="24"/>
        </w:rPr>
        <w:t>testifying thereto are Williams and Gerol.  Williams and Gerol</w:t>
      </w:r>
      <w:r>
        <w:rPr>
          <w:sz w:val="24"/>
          <w:szCs w:val="24"/>
        </w:rPr>
        <w:t xml:space="preserve"> acted under color of law, without personal jurisdiction or subject matter jurisdiction, retaliated against, persecuted, and imprisoned me, and did so without me having committed a crime, n</w:t>
      </w:r>
      <w:r w:rsidR="005A4AC0">
        <w:rPr>
          <w:sz w:val="24"/>
          <w:szCs w:val="24"/>
        </w:rPr>
        <w:t>or</w:t>
      </w:r>
      <w:r>
        <w:rPr>
          <w:sz w:val="24"/>
          <w:szCs w:val="24"/>
        </w:rPr>
        <w:t xml:space="preserve"> causing an injury, </w:t>
      </w:r>
      <w:r w:rsidR="005A4AC0">
        <w:rPr>
          <w:sz w:val="24"/>
          <w:szCs w:val="24"/>
        </w:rPr>
        <w:t xml:space="preserve">nor </w:t>
      </w:r>
      <w:r>
        <w:rPr>
          <w:sz w:val="24"/>
          <w:szCs w:val="24"/>
        </w:rPr>
        <w:t xml:space="preserve">causing damage, nor having any intent to cause an injury or damage.  Williams and Gerol openly </w:t>
      </w:r>
      <w:r w:rsidR="00B47E3D">
        <w:rPr>
          <w:sz w:val="24"/>
          <w:szCs w:val="24"/>
        </w:rPr>
        <w:t xml:space="preserve">and flagrantly </w:t>
      </w:r>
      <w:r>
        <w:rPr>
          <w:sz w:val="24"/>
          <w:szCs w:val="24"/>
        </w:rPr>
        <w:t>violated my rights secured by the First, Fourth, Fifth, Sixth, and Eighth Amendments to the constitution of the United States of America.</w:t>
      </w:r>
    </w:p>
    <w:p w:rsidR="00377CB7" w:rsidRDefault="00A50D8D" w:rsidP="00EE4137">
      <w:pPr>
        <w:spacing w:line="480" w:lineRule="auto"/>
        <w:ind w:firstLine="720"/>
        <w:rPr>
          <w:rFonts w:ascii="Calibri" w:eastAsia="Calibri" w:hAnsi="Calibri" w:cs="Times New Roman"/>
          <w:sz w:val="24"/>
          <w:szCs w:val="24"/>
        </w:rPr>
      </w:pPr>
      <w:r w:rsidRPr="001F134D">
        <w:rPr>
          <w:rFonts w:ascii="Calibri" w:hAnsi="Calibri" w:cs="Times New Roman"/>
          <w:sz w:val="24"/>
          <w:szCs w:val="24"/>
        </w:rPr>
        <w:t xml:space="preserve">I was abducted, kidnapped (see Deuteronomy 24:7) from the land and jurisdiction of my nativity and taken by force into the foreign jurisdiction of the </w:t>
      </w:r>
      <w:r w:rsidRPr="001F134D">
        <w:rPr>
          <w:rFonts w:ascii="Calibri" w:hAnsi="Calibri" w:cs="Times New Roman"/>
          <w:i/>
          <w:sz w:val="24"/>
          <w:szCs w:val="24"/>
        </w:rPr>
        <w:t>corporation</w:t>
      </w:r>
      <w:r w:rsidRPr="001F134D">
        <w:rPr>
          <w:rFonts w:ascii="Calibri" w:hAnsi="Calibri" w:cs="Times New Roman"/>
          <w:sz w:val="24"/>
          <w:szCs w:val="24"/>
        </w:rPr>
        <w:t xml:space="preserve"> named “State of Wisconsin”, held for ransom, and subjected to persecution based upon identity theft, transmogrification, and a false alleged “criminal complaint”. </w:t>
      </w:r>
      <w:r w:rsidRPr="001F134D">
        <w:rPr>
          <w:rFonts w:ascii="Calibri" w:hAnsi="Calibri" w:cs="Times New Roman"/>
          <w:b/>
          <w:sz w:val="24"/>
          <w:szCs w:val="24"/>
        </w:rPr>
        <w:t xml:space="preserve"> I was not the defendant, nor the surety, nor fiduciary, nor agent, nor representative, etc., for the defendant</w:t>
      </w:r>
      <w:r w:rsidRPr="001F134D">
        <w:rPr>
          <w:rFonts w:ascii="Calibri" w:hAnsi="Calibri" w:cs="Times New Roman"/>
          <w:sz w:val="24"/>
          <w:szCs w:val="24"/>
        </w:rPr>
        <w:t xml:space="preserve"> in Ozaukee County case no. 2011CF236,</w:t>
      </w:r>
      <w:r w:rsidRPr="001F134D">
        <w:rPr>
          <w:rFonts w:ascii="Calibri" w:hAnsi="Calibri" w:cs="Times New Roman"/>
          <w:b/>
          <w:i/>
          <w:sz w:val="24"/>
          <w:szCs w:val="24"/>
        </w:rPr>
        <w:t xml:space="preserve"> nor did I ever act for or on behalf of the defendant or any other artificial entity</w:t>
      </w:r>
      <w:r w:rsidRPr="001F134D">
        <w:rPr>
          <w:rFonts w:ascii="Calibri" w:hAnsi="Calibri" w:cs="Times New Roman"/>
          <w:sz w:val="24"/>
          <w:szCs w:val="24"/>
        </w:rPr>
        <w:t>, nor did I ever consent to the proceedings.  I was threatened, gagged, denied assistance of counsel, prevented from presenting a defense</w:t>
      </w:r>
      <w:r w:rsidR="00980F7C" w:rsidRPr="001F134D">
        <w:rPr>
          <w:rFonts w:ascii="Calibri" w:hAnsi="Calibri" w:cs="Times New Roman"/>
          <w:sz w:val="24"/>
          <w:szCs w:val="24"/>
        </w:rPr>
        <w:t xml:space="preserve">, denied witnesses in my defense, prohibited from introducing exculpatory testimony, documents, and witnesses, subjected </w:t>
      </w:r>
      <w:r w:rsidR="00377CB7" w:rsidRPr="001F134D">
        <w:rPr>
          <w:rFonts w:ascii="Calibri" w:hAnsi="Calibri" w:cs="Times New Roman"/>
          <w:sz w:val="24"/>
          <w:szCs w:val="24"/>
        </w:rPr>
        <w:t>to star-chamber proceedings</w:t>
      </w:r>
      <w:r w:rsidR="00980F7C" w:rsidRPr="001F134D">
        <w:rPr>
          <w:rFonts w:ascii="Calibri" w:hAnsi="Calibri" w:cs="Times New Roman"/>
          <w:sz w:val="24"/>
          <w:szCs w:val="24"/>
        </w:rPr>
        <w:t>, and unlawfully imprisoned</w:t>
      </w:r>
      <w:r w:rsidR="00377CB7" w:rsidRPr="001F134D">
        <w:rPr>
          <w:rFonts w:ascii="Calibri" w:hAnsi="Calibri" w:cs="Times New Roman"/>
          <w:sz w:val="24"/>
          <w:szCs w:val="24"/>
        </w:rPr>
        <w:t xml:space="preserve">, all of which is set forth in my “AMENDED </w:t>
      </w:r>
      <w:r w:rsidR="00377CB7" w:rsidRPr="001F134D">
        <w:rPr>
          <w:rFonts w:ascii="Calibri" w:eastAsia="Calibri" w:hAnsi="Calibri" w:cs="Times New Roman"/>
          <w:sz w:val="24"/>
          <w:szCs w:val="24"/>
        </w:rPr>
        <w:t xml:space="preserve">Petition For </w:t>
      </w:r>
      <w:r w:rsidR="00377CB7" w:rsidRPr="001F134D">
        <w:rPr>
          <w:rFonts w:ascii="Calibri" w:eastAsia="Calibri" w:hAnsi="Calibri" w:cs="Times New Roman"/>
          <w:sz w:val="24"/>
          <w:szCs w:val="24"/>
        </w:rPr>
        <w:lastRenderedPageBreak/>
        <w:t>Common Law Writ of Habeas Corpus Ad Subjiciendum Pursuant to Article I, Section 8 of the constitution of Wisconsin, 1848 A.D.”</w:t>
      </w:r>
      <w:r w:rsidR="00685543" w:rsidRPr="001F134D">
        <w:rPr>
          <w:rFonts w:ascii="Calibri" w:eastAsia="Calibri" w:hAnsi="Calibri" w:cs="Times New Roman"/>
          <w:sz w:val="24"/>
          <w:szCs w:val="24"/>
        </w:rPr>
        <w:t xml:space="preserve"> which is included in the appendix and incorporated herein by reference.</w:t>
      </w:r>
      <w:r w:rsidR="00132D3B">
        <w:rPr>
          <w:rFonts w:ascii="Calibri" w:eastAsia="Calibri" w:hAnsi="Calibri" w:cs="Times New Roman"/>
          <w:sz w:val="24"/>
          <w:szCs w:val="24"/>
        </w:rPr>
        <w:t xml:space="preserve">  See </w:t>
      </w:r>
      <w:r w:rsidR="00A063DF">
        <w:rPr>
          <w:rFonts w:ascii="Calibri" w:eastAsia="Calibri" w:hAnsi="Calibri" w:cs="Times New Roman"/>
          <w:sz w:val="24"/>
          <w:szCs w:val="24"/>
        </w:rPr>
        <w:t xml:space="preserve">also </w:t>
      </w:r>
      <w:r w:rsidR="00132D3B">
        <w:rPr>
          <w:rFonts w:ascii="Calibri" w:eastAsia="Calibri" w:hAnsi="Calibri" w:cs="Times New Roman"/>
          <w:sz w:val="24"/>
          <w:szCs w:val="24"/>
        </w:rPr>
        <w:t xml:space="preserve">transcript of “arraignment” Ozaukee County </w:t>
      </w:r>
      <w:r w:rsidR="00132D3B" w:rsidRPr="00A063DF">
        <w:rPr>
          <w:rFonts w:ascii="Calibri" w:eastAsia="Calibri" w:hAnsi="Calibri" w:cs="Times New Roman"/>
          <w:sz w:val="24"/>
          <w:szCs w:val="24"/>
        </w:rPr>
        <w:t xml:space="preserve">case no. </w:t>
      </w:r>
      <w:r w:rsidR="00A063DF" w:rsidRPr="00A063DF">
        <w:rPr>
          <w:rFonts w:ascii="Calibri" w:hAnsi="Calibri" w:cs="Times New Roman"/>
          <w:sz w:val="24"/>
          <w:szCs w:val="24"/>
        </w:rPr>
        <w:t>2011CF236</w:t>
      </w:r>
      <w:r w:rsidR="00A063DF">
        <w:rPr>
          <w:rFonts w:ascii="Calibri" w:eastAsia="Calibri" w:hAnsi="Calibri" w:cs="Times New Roman"/>
          <w:sz w:val="24"/>
          <w:szCs w:val="24"/>
        </w:rPr>
        <w:t>, the Judgment of Conviction, and related documents in the appendix, all incorporated herein by reference.</w:t>
      </w:r>
    </w:p>
    <w:p w:rsidR="00487E8E" w:rsidRDefault="00ED101B" w:rsidP="00EE4137">
      <w:pPr>
        <w:spacing w:line="480" w:lineRule="auto"/>
        <w:rPr>
          <w:rFonts w:ascii="Calibri" w:eastAsia="Calibri" w:hAnsi="Calibri" w:cs="Times New Roman"/>
          <w:sz w:val="24"/>
          <w:szCs w:val="24"/>
        </w:rPr>
      </w:pPr>
      <w:r>
        <w:rPr>
          <w:rFonts w:ascii="Calibri" w:eastAsia="Calibri" w:hAnsi="Calibri" w:cs="Times New Roman"/>
          <w:sz w:val="24"/>
          <w:szCs w:val="24"/>
        </w:rPr>
        <w:tab/>
        <w:t>During July, August and September 2016 I attempted to file an original action</w:t>
      </w:r>
      <w:r w:rsidR="004E48BB">
        <w:rPr>
          <w:rFonts w:ascii="Calibri" w:eastAsia="Calibri" w:hAnsi="Calibri" w:cs="Times New Roman"/>
          <w:sz w:val="24"/>
          <w:szCs w:val="24"/>
        </w:rPr>
        <w:t xml:space="preserve"> for the common law writ of habeas corpus ad subjiciendum with the supreme court of Wisconsin.  My attempts were blocked on the doorstep by the clerk of court and unknown named others</w:t>
      </w:r>
      <w:r w:rsidR="00E928D7">
        <w:rPr>
          <w:rFonts w:ascii="Calibri" w:eastAsia="Calibri" w:hAnsi="Calibri" w:cs="Times New Roman"/>
          <w:sz w:val="24"/>
          <w:szCs w:val="24"/>
        </w:rPr>
        <w:t xml:space="preserve"> by a wall of silence</w:t>
      </w:r>
      <w:r w:rsidR="004E48BB">
        <w:rPr>
          <w:rFonts w:ascii="Calibri" w:eastAsia="Calibri" w:hAnsi="Calibri" w:cs="Times New Roman"/>
          <w:sz w:val="24"/>
          <w:szCs w:val="24"/>
        </w:rPr>
        <w:t xml:space="preserve">.  </w:t>
      </w:r>
      <w:r w:rsidR="008D0486">
        <w:rPr>
          <w:rFonts w:ascii="Calibri" w:eastAsia="Calibri" w:hAnsi="Calibri" w:cs="Times New Roman"/>
          <w:sz w:val="24"/>
          <w:szCs w:val="24"/>
        </w:rPr>
        <w:t>My suit was mischaracterized, the names of the parties were changed against</w:t>
      </w:r>
      <w:r w:rsidR="00E928D7">
        <w:rPr>
          <w:rFonts w:ascii="Calibri" w:eastAsia="Calibri" w:hAnsi="Calibri" w:cs="Times New Roman"/>
          <w:sz w:val="24"/>
          <w:szCs w:val="24"/>
        </w:rPr>
        <w:t xml:space="preserve"> my will and over my objections;</w:t>
      </w:r>
      <w:r w:rsidR="008D0486">
        <w:rPr>
          <w:rFonts w:ascii="Calibri" w:eastAsia="Calibri" w:hAnsi="Calibri" w:cs="Times New Roman"/>
          <w:sz w:val="24"/>
          <w:szCs w:val="24"/>
        </w:rPr>
        <w:t xml:space="preserve"> the suit was misfiled in the Court of Appeals as some sort of supervisory proceedings</w:t>
      </w:r>
      <w:r w:rsidR="00AE431A">
        <w:rPr>
          <w:rFonts w:ascii="Calibri" w:eastAsia="Calibri" w:hAnsi="Calibri" w:cs="Times New Roman"/>
          <w:sz w:val="24"/>
          <w:szCs w:val="24"/>
        </w:rPr>
        <w:t xml:space="preserve">, </w:t>
      </w:r>
      <w:r w:rsidR="00D418A1">
        <w:rPr>
          <w:rFonts w:ascii="Calibri" w:eastAsia="Calibri" w:hAnsi="Calibri" w:cs="Times New Roman"/>
          <w:sz w:val="24"/>
          <w:szCs w:val="24"/>
        </w:rPr>
        <w:t xml:space="preserve">case no. 2016AP1522-W, </w:t>
      </w:r>
      <w:r w:rsidR="00AE431A">
        <w:rPr>
          <w:rFonts w:ascii="Calibri" w:eastAsia="Calibri" w:hAnsi="Calibri" w:cs="Times New Roman"/>
          <w:sz w:val="24"/>
          <w:szCs w:val="24"/>
        </w:rPr>
        <w:t>and</w:t>
      </w:r>
      <w:r w:rsidR="00D26840">
        <w:rPr>
          <w:rFonts w:ascii="Calibri" w:eastAsia="Calibri" w:hAnsi="Calibri" w:cs="Times New Roman"/>
          <w:sz w:val="24"/>
          <w:szCs w:val="24"/>
        </w:rPr>
        <w:t>,</w:t>
      </w:r>
      <w:r w:rsidR="00AE431A">
        <w:rPr>
          <w:rFonts w:ascii="Calibri" w:eastAsia="Calibri" w:hAnsi="Calibri" w:cs="Times New Roman"/>
          <w:sz w:val="24"/>
          <w:szCs w:val="24"/>
        </w:rPr>
        <w:t xml:space="preserve"> </w:t>
      </w:r>
      <w:r w:rsidR="00AE431A" w:rsidRPr="00E928D7">
        <w:rPr>
          <w:rFonts w:ascii="Calibri" w:eastAsia="Calibri" w:hAnsi="Calibri" w:cs="Times New Roman"/>
          <w:i/>
          <w:sz w:val="24"/>
          <w:szCs w:val="24"/>
        </w:rPr>
        <w:t>I received no response</w:t>
      </w:r>
      <w:r w:rsidR="00AE431A">
        <w:rPr>
          <w:rFonts w:ascii="Calibri" w:eastAsia="Calibri" w:hAnsi="Calibri" w:cs="Times New Roman"/>
          <w:sz w:val="24"/>
          <w:szCs w:val="24"/>
        </w:rPr>
        <w:t xml:space="preserve"> from the individual justices or the clerk to my </w:t>
      </w:r>
      <w:r w:rsidR="00A55B48">
        <w:rPr>
          <w:rFonts w:ascii="Calibri" w:eastAsia="Calibri" w:hAnsi="Calibri" w:cs="Times New Roman"/>
          <w:sz w:val="24"/>
          <w:szCs w:val="24"/>
        </w:rPr>
        <w:t>several</w:t>
      </w:r>
      <w:r w:rsidR="00AE431A">
        <w:rPr>
          <w:rFonts w:ascii="Calibri" w:eastAsia="Calibri" w:hAnsi="Calibri" w:cs="Times New Roman"/>
          <w:sz w:val="24"/>
          <w:szCs w:val="24"/>
        </w:rPr>
        <w:t xml:space="preserve"> imprecations for justice and remedy.</w:t>
      </w:r>
      <w:r w:rsidR="00D418A1">
        <w:rPr>
          <w:rFonts w:ascii="Calibri" w:eastAsia="Calibri" w:hAnsi="Calibri" w:cs="Times New Roman"/>
          <w:sz w:val="24"/>
          <w:szCs w:val="24"/>
        </w:rPr>
        <w:t xml:space="preserve">  The </w:t>
      </w:r>
      <w:r w:rsidR="00487E8E">
        <w:rPr>
          <w:rFonts w:ascii="Calibri" w:eastAsia="Calibri" w:hAnsi="Calibri" w:cs="Times New Roman"/>
          <w:sz w:val="24"/>
          <w:szCs w:val="24"/>
        </w:rPr>
        <w:t>“matter” was</w:t>
      </w:r>
      <w:r w:rsidR="00D418A1">
        <w:rPr>
          <w:rFonts w:ascii="Calibri" w:eastAsia="Calibri" w:hAnsi="Calibri" w:cs="Times New Roman"/>
          <w:sz w:val="24"/>
          <w:szCs w:val="24"/>
        </w:rPr>
        <w:t xml:space="preserve"> dismissed when I refused to pay the fee demanded fo</w:t>
      </w:r>
      <w:r w:rsidR="00487E8E">
        <w:rPr>
          <w:rFonts w:ascii="Calibri" w:eastAsia="Calibri" w:hAnsi="Calibri" w:cs="Times New Roman"/>
          <w:sz w:val="24"/>
          <w:szCs w:val="24"/>
        </w:rPr>
        <w:t>r the fraudulent “proceedings”.</w:t>
      </w:r>
    </w:p>
    <w:p w:rsidR="008131BA" w:rsidRDefault="00487E8E" w:rsidP="00EE4137">
      <w:pPr>
        <w:spacing w:line="480" w:lineRule="auto"/>
        <w:rPr>
          <w:sz w:val="24"/>
          <w:szCs w:val="24"/>
        </w:rPr>
      </w:pPr>
      <w:r>
        <w:rPr>
          <w:rFonts w:ascii="Calibri" w:eastAsia="Calibri" w:hAnsi="Calibri" w:cs="Times New Roman"/>
          <w:sz w:val="24"/>
          <w:szCs w:val="24"/>
        </w:rPr>
        <w:tab/>
      </w:r>
      <w:r w:rsidR="0035201A">
        <w:rPr>
          <w:rFonts w:ascii="Calibri" w:eastAsia="Calibri" w:hAnsi="Calibri" w:cs="Times New Roman"/>
          <w:sz w:val="24"/>
          <w:szCs w:val="24"/>
        </w:rPr>
        <w:t>On or about January 23, 2017 I mailed a hand-written petition for the common law writ of habeas corpus ad subjiciendum</w:t>
      </w:r>
      <w:r w:rsidR="00881C14">
        <w:rPr>
          <w:rFonts w:ascii="Calibri" w:eastAsia="Calibri" w:hAnsi="Calibri" w:cs="Times New Roman"/>
          <w:sz w:val="24"/>
          <w:szCs w:val="24"/>
        </w:rPr>
        <w:t xml:space="preserve"> to the Clerk of Court of Appeals.</w:t>
      </w:r>
      <w:r w:rsidR="00AD49CD">
        <w:rPr>
          <w:rFonts w:ascii="Calibri" w:eastAsia="Calibri" w:hAnsi="Calibri" w:cs="Times New Roman"/>
          <w:sz w:val="24"/>
          <w:szCs w:val="24"/>
        </w:rPr>
        <w:t xml:space="preserve">  </w:t>
      </w:r>
      <w:r w:rsidR="00EA34F1">
        <w:rPr>
          <w:rFonts w:ascii="Calibri" w:eastAsia="Calibri" w:hAnsi="Calibri" w:cs="Times New Roman"/>
          <w:sz w:val="24"/>
          <w:szCs w:val="24"/>
        </w:rPr>
        <w:t xml:space="preserve">On February 2, 2017 the clerk received the filing fee.  </w:t>
      </w:r>
      <w:r w:rsidR="00AD49CD">
        <w:rPr>
          <w:rFonts w:ascii="Calibri" w:eastAsia="Calibri" w:hAnsi="Calibri" w:cs="Times New Roman"/>
          <w:sz w:val="24"/>
          <w:szCs w:val="24"/>
        </w:rPr>
        <w:t>After being noticed, the clerk corrected her errors in the caption of the names and address.</w:t>
      </w:r>
      <w:r w:rsidR="00EA34F1">
        <w:rPr>
          <w:rFonts w:ascii="Calibri" w:eastAsia="Calibri" w:hAnsi="Calibri" w:cs="Times New Roman"/>
          <w:sz w:val="24"/>
          <w:szCs w:val="24"/>
        </w:rPr>
        <w:t xml:space="preserve">  On February 15, I wrote to judges Mark Gundrum, Brian Hagedorn, Paul Reilly and Lisa Neubauer</w:t>
      </w:r>
      <w:r w:rsidR="00E2394E">
        <w:rPr>
          <w:rFonts w:ascii="Calibri" w:eastAsia="Calibri" w:hAnsi="Calibri" w:cs="Times New Roman"/>
          <w:sz w:val="24"/>
          <w:szCs w:val="24"/>
        </w:rPr>
        <w:t xml:space="preserve"> requesting execution of the writ.  </w:t>
      </w:r>
      <w:r w:rsidR="00B52A8A" w:rsidRPr="000239D9">
        <w:rPr>
          <w:rFonts w:ascii="Calibri" w:eastAsia="Calibri" w:hAnsi="Calibri" w:cs="Times New Roman"/>
          <w:i/>
          <w:sz w:val="24"/>
          <w:szCs w:val="24"/>
          <w:u w:val="single"/>
        </w:rPr>
        <w:t>I received no response</w:t>
      </w:r>
      <w:r w:rsidR="00B52A8A">
        <w:rPr>
          <w:rFonts w:ascii="Calibri" w:eastAsia="Calibri" w:hAnsi="Calibri" w:cs="Times New Roman"/>
          <w:sz w:val="24"/>
          <w:szCs w:val="24"/>
        </w:rPr>
        <w:t xml:space="preserve">.  On March 6 I filed a Demand for a hearing.  </w:t>
      </w:r>
      <w:r w:rsidR="00B52A8A" w:rsidRPr="000239D9">
        <w:rPr>
          <w:rFonts w:ascii="Calibri" w:eastAsia="Calibri" w:hAnsi="Calibri" w:cs="Times New Roman"/>
          <w:i/>
          <w:sz w:val="24"/>
          <w:szCs w:val="24"/>
          <w:u w:val="single"/>
        </w:rPr>
        <w:t>I received no response</w:t>
      </w:r>
      <w:r w:rsidR="00B52A8A">
        <w:rPr>
          <w:rFonts w:ascii="Calibri" w:eastAsia="Calibri" w:hAnsi="Calibri" w:cs="Times New Roman"/>
          <w:sz w:val="24"/>
          <w:szCs w:val="24"/>
        </w:rPr>
        <w:t xml:space="preserve">. </w:t>
      </w:r>
      <w:r w:rsidR="00544951">
        <w:rPr>
          <w:rFonts w:ascii="Calibri" w:eastAsia="Calibri" w:hAnsi="Calibri" w:cs="Times New Roman"/>
          <w:sz w:val="24"/>
          <w:szCs w:val="24"/>
        </w:rPr>
        <w:t xml:space="preserve">  On March 27, I filed a Motion to Expedite Action on Petition For Writ.  </w:t>
      </w:r>
      <w:r w:rsidR="00544951" w:rsidRPr="000239D9">
        <w:rPr>
          <w:rFonts w:ascii="Calibri" w:eastAsia="Calibri" w:hAnsi="Calibri" w:cs="Times New Roman"/>
          <w:i/>
          <w:sz w:val="24"/>
          <w:szCs w:val="24"/>
          <w:u w:val="single"/>
        </w:rPr>
        <w:t>I received no response</w:t>
      </w:r>
      <w:r w:rsidR="00544951">
        <w:rPr>
          <w:rFonts w:ascii="Calibri" w:eastAsia="Calibri" w:hAnsi="Calibri" w:cs="Times New Roman"/>
          <w:sz w:val="24"/>
          <w:szCs w:val="24"/>
        </w:rPr>
        <w:t xml:space="preserve">.  On April 4, I mailed 4 typed copies of my petition </w:t>
      </w:r>
      <w:r w:rsidR="00843E09">
        <w:rPr>
          <w:rFonts w:ascii="Calibri" w:eastAsia="Calibri" w:hAnsi="Calibri" w:cs="Times New Roman"/>
          <w:sz w:val="24"/>
          <w:szCs w:val="24"/>
        </w:rPr>
        <w:t xml:space="preserve">to help the judges in the reading of it.  </w:t>
      </w:r>
      <w:r w:rsidR="00843E09" w:rsidRPr="000239D9">
        <w:rPr>
          <w:rFonts w:ascii="Calibri" w:eastAsia="Calibri" w:hAnsi="Calibri" w:cs="Times New Roman"/>
          <w:i/>
          <w:sz w:val="24"/>
          <w:szCs w:val="24"/>
          <w:u w:val="single"/>
        </w:rPr>
        <w:t>I received no response</w:t>
      </w:r>
      <w:r w:rsidR="00843E09">
        <w:rPr>
          <w:rFonts w:ascii="Calibri" w:eastAsia="Calibri" w:hAnsi="Calibri" w:cs="Times New Roman"/>
          <w:sz w:val="24"/>
          <w:szCs w:val="24"/>
        </w:rPr>
        <w:t>.  On April 18 I mailed another 4 typed c</w:t>
      </w:r>
      <w:r w:rsidR="009A3BA4">
        <w:rPr>
          <w:rFonts w:ascii="Calibri" w:eastAsia="Calibri" w:hAnsi="Calibri" w:cs="Times New Roman"/>
          <w:sz w:val="24"/>
          <w:szCs w:val="24"/>
        </w:rPr>
        <w:t>opies, this time with the paragraphs numbered.  Again</w:t>
      </w:r>
      <w:r w:rsidR="000239D9">
        <w:rPr>
          <w:rFonts w:ascii="Calibri" w:eastAsia="Calibri" w:hAnsi="Calibri" w:cs="Times New Roman"/>
          <w:sz w:val="24"/>
          <w:szCs w:val="24"/>
        </w:rPr>
        <w:t>,</w:t>
      </w:r>
      <w:r w:rsidR="009A3BA4">
        <w:rPr>
          <w:rFonts w:ascii="Calibri" w:eastAsia="Calibri" w:hAnsi="Calibri" w:cs="Times New Roman"/>
          <w:sz w:val="24"/>
          <w:szCs w:val="24"/>
        </w:rPr>
        <w:t xml:space="preserve"> </w:t>
      </w:r>
      <w:r w:rsidR="009A3BA4" w:rsidRPr="000239D9">
        <w:rPr>
          <w:rFonts w:ascii="Calibri" w:eastAsia="Calibri" w:hAnsi="Calibri" w:cs="Times New Roman"/>
          <w:i/>
          <w:sz w:val="24"/>
          <w:szCs w:val="24"/>
          <w:u w:val="single"/>
        </w:rPr>
        <w:t xml:space="preserve">I received no </w:t>
      </w:r>
      <w:r w:rsidR="009A3BA4" w:rsidRPr="000239D9">
        <w:rPr>
          <w:rFonts w:ascii="Calibri" w:eastAsia="Calibri" w:hAnsi="Calibri" w:cs="Times New Roman"/>
          <w:i/>
          <w:sz w:val="24"/>
          <w:szCs w:val="24"/>
          <w:u w:val="single"/>
        </w:rPr>
        <w:lastRenderedPageBreak/>
        <w:t>response</w:t>
      </w:r>
      <w:r w:rsidR="009A3BA4">
        <w:rPr>
          <w:rFonts w:ascii="Calibri" w:eastAsia="Calibri" w:hAnsi="Calibri" w:cs="Times New Roman"/>
          <w:sz w:val="24"/>
          <w:szCs w:val="24"/>
        </w:rPr>
        <w:t xml:space="preserve">.  </w:t>
      </w:r>
      <w:r w:rsidR="000D374D">
        <w:rPr>
          <w:rFonts w:ascii="Calibri" w:eastAsia="Calibri" w:hAnsi="Calibri" w:cs="Times New Roman"/>
          <w:sz w:val="24"/>
          <w:szCs w:val="24"/>
        </w:rPr>
        <w:t>Also o</w:t>
      </w:r>
      <w:r w:rsidR="009A3BA4">
        <w:rPr>
          <w:rFonts w:ascii="Calibri" w:eastAsia="Calibri" w:hAnsi="Calibri" w:cs="Times New Roman"/>
          <w:sz w:val="24"/>
          <w:szCs w:val="24"/>
        </w:rPr>
        <w:t>n April 18</w:t>
      </w:r>
      <w:r w:rsidR="005241E5">
        <w:rPr>
          <w:rFonts w:ascii="Calibri" w:eastAsia="Calibri" w:hAnsi="Calibri" w:cs="Times New Roman"/>
          <w:sz w:val="24"/>
          <w:szCs w:val="24"/>
        </w:rPr>
        <w:t>, 2017,</w:t>
      </w:r>
      <w:r w:rsidR="009A3BA4">
        <w:rPr>
          <w:rFonts w:ascii="Calibri" w:eastAsia="Calibri" w:hAnsi="Calibri" w:cs="Times New Roman"/>
          <w:sz w:val="24"/>
          <w:szCs w:val="24"/>
        </w:rPr>
        <w:t xml:space="preserve"> I filed a Motion to Be Informed</w:t>
      </w:r>
      <w:r w:rsidR="000D374D">
        <w:rPr>
          <w:rFonts w:ascii="Calibri" w:eastAsia="Calibri" w:hAnsi="Calibri" w:cs="Times New Roman"/>
          <w:sz w:val="24"/>
          <w:szCs w:val="24"/>
        </w:rPr>
        <w:t xml:space="preserve"> “</w:t>
      </w:r>
      <w:r w:rsidR="000D374D">
        <w:rPr>
          <w:sz w:val="24"/>
          <w:szCs w:val="24"/>
        </w:rPr>
        <w:t>to inform me, posthaste, of any omission or commission on my part which may be in any way causing the court to delay or not act on my petition, grant me a hearing, and provide me remedy pursuant to my Request For Remedy.”  Again</w:t>
      </w:r>
      <w:r w:rsidR="000239D9">
        <w:rPr>
          <w:sz w:val="24"/>
          <w:szCs w:val="24"/>
        </w:rPr>
        <w:t>,</w:t>
      </w:r>
      <w:r w:rsidR="000D374D">
        <w:rPr>
          <w:sz w:val="24"/>
          <w:szCs w:val="24"/>
        </w:rPr>
        <w:t xml:space="preserve"> </w:t>
      </w:r>
      <w:r w:rsidR="000D374D" w:rsidRPr="000239D9">
        <w:rPr>
          <w:i/>
          <w:sz w:val="24"/>
          <w:szCs w:val="24"/>
          <w:u w:val="single"/>
        </w:rPr>
        <w:t>I received no response</w:t>
      </w:r>
      <w:r w:rsidR="000D374D">
        <w:rPr>
          <w:sz w:val="24"/>
          <w:szCs w:val="24"/>
        </w:rPr>
        <w:t>.</w:t>
      </w:r>
      <w:r w:rsidR="005241E5">
        <w:rPr>
          <w:sz w:val="24"/>
          <w:szCs w:val="24"/>
        </w:rPr>
        <w:t xml:space="preserve">  On June 6, 2017</w:t>
      </w:r>
      <w:r w:rsidR="0033141E">
        <w:rPr>
          <w:sz w:val="24"/>
          <w:szCs w:val="24"/>
        </w:rPr>
        <w:t>,</w:t>
      </w:r>
      <w:r w:rsidR="005241E5">
        <w:rPr>
          <w:sz w:val="24"/>
          <w:szCs w:val="24"/>
        </w:rPr>
        <w:t xml:space="preserve"> I visited the clerk of court to obtain copies of documents I had filed.  “Coincidentally” that very same day the </w:t>
      </w:r>
      <w:r w:rsidR="00677874">
        <w:rPr>
          <w:sz w:val="24"/>
          <w:szCs w:val="24"/>
        </w:rPr>
        <w:t xml:space="preserve">COURT, after </w:t>
      </w:r>
      <w:r w:rsidR="00677874" w:rsidRPr="00E81BEA">
        <w:rPr>
          <w:b/>
          <w:sz w:val="24"/>
          <w:szCs w:val="24"/>
          <w:u w:val="single"/>
        </w:rPr>
        <w:t>stonewalling</w:t>
      </w:r>
      <w:r w:rsidR="00677874">
        <w:rPr>
          <w:sz w:val="24"/>
          <w:szCs w:val="24"/>
        </w:rPr>
        <w:t xml:space="preserve"> since January</w:t>
      </w:r>
      <w:r w:rsidR="00F42D47">
        <w:rPr>
          <w:sz w:val="24"/>
          <w:szCs w:val="24"/>
        </w:rPr>
        <w:t xml:space="preserve"> on my </w:t>
      </w:r>
      <w:r w:rsidR="00F42D47" w:rsidRPr="00F42D47">
        <w:rPr>
          <w:i/>
          <w:sz w:val="24"/>
          <w:szCs w:val="24"/>
        </w:rPr>
        <w:t>prerogative</w:t>
      </w:r>
      <w:r w:rsidR="00F42D47">
        <w:rPr>
          <w:sz w:val="24"/>
          <w:szCs w:val="24"/>
        </w:rPr>
        <w:t xml:space="preserve"> writ</w:t>
      </w:r>
      <w:r w:rsidR="00677874">
        <w:rPr>
          <w:sz w:val="24"/>
          <w:szCs w:val="24"/>
        </w:rPr>
        <w:t>, issued an “Order”</w:t>
      </w:r>
      <w:r w:rsidR="007864C2">
        <w:rPr>
          <w:sz w:val="24"/>
          <w:szCs w:val="24"/>
        </w:rPr>
        <w:t xml:space="preserve"> denying my typed petition stating:  “The petition is oversize. … The petition is denied for this reason.”  </w:t>
      </w:r>
      <w:r w:rsidR="002516CC">
        <w:rPr>
          <w:sz w:val="24"/>
          <w:szCs w:val="24"/>
        </w:rPr>
        <w:t>I refused for fraud the dolus of the COURT</w:t>
      </w:r>
      <w:r w:rsidR="00F42D47">
        <w:rPr>
          <w:sz w:val="24"/>
          <w:szCs w:val="24"/>
        </w:rPr>
        <w:t>, and further advised</w:t>
      </w:r>
      <w:r w:rsidR="00E81BEA">
        <w:rPr>
          <w:sz w:val="24"/>
          <w:szCs w:val="24"/>
        </w:rPr>
        <w:t xml:space="preserve"> the COURT they falsely </w:t>
      </w:r>
      <w:r w:rsidR="00F42D47">
        <w:rPr>
          <w:sz w:val="24"/>
          <w:szCs w:val="24"/>
        </w:rPr>
        <w:t>construed</w:t>
      </w:r>
      <w:r w:rsidR="00E81BEA">
        <w:rPr>
          <w:sz w:val="24"/>
          <w:szCs w:val="24"/>
        </w:rPr>
        <w:t xml:space="preserve"> my typed copy</w:t>
      </w:r>
      <w:r w:rsidR="00F42D47">
        <w:rPr>
          <w:sz w:val="24"/>
          <w:szCs w:val="24"/>
        </w:rPr>
        <w:t xml:space="preserve"> as</w:t>
      </w:r>
      <w:r w:rsidR="00E81BEA">
        <w:rPr>
          <w:sz w:val="24"/>
          <w:szCs w:val="24"/>
        </w:rPr>
        <w:t xml:space="preserve"> replacing my </w:t>
      </w:r>
      <w:r w:rsidR="00F42D47">
        <w:rPr>
          <w:sz w:val="24"/>
          <w:szCs w:val="24"/>
        </w:rPr>
        <w:t>hand-written petition.</w:t>
      </w:r>
      <w:r w:rsidR="0033141E">
        <w:rPr>
          <w:sz w:val="24"/>
          <w:szCs w:val="24"/>
        </w:rPr>
        <w:t xml:space="preserve">  On July 6, 2017,</w:t>
      </w:r>
      <w:r w:rsidR="004974DD">
        <w:rPr>
          <w:sz w:val="24"/>
          <w:szCs w:val="24"/>
        </w:rPr>
        <w:t xml:space="preserve"> the COURT denied my hand-written petition for also being “oversize”.</w:t>
      </w:r>
      <w:r w:rsidR="007A66FF">
        <w:rPr>
          <w:sz w:val="24"/>
          <w:szCs w:val="24"/>
        </w:rPr>
        <w:t xml:space="preserve">  On August 1, 2017</w:t>
      </w:r>
      <w:r w:rsidR="009458AA">
        <w:rPr>
          <w:sz w:val="24"/>
          <w:szCs w:val="24"/>
        </w:rPr>
        <w:t>, before the “Remittitur” date,</w:t>
      </w:r>
      <w:r w:rsidR="007A66FF">
        <w:rPr>
          <w:sz w:val="24"/>
          <w:szCs w:val="24"/>
        </w:rPr>
        <w:t xml:space="preserve"> I filed via registered mail a typed 34 page “Amended” Petition for habeas corpus.  </w:t>
      </w:r>
      <w:r w:rsidR="009458AA">
        <w:rPr>
          <w:sz w:val="24"/>
          <w:szCs w:val="24"/>
        </w:rPr>
        <w:t>The</w:t>
      </w:r>
      <w:r w:rsidR="00171D2D">
        <w:rPr>
          <w:sz w:val="24"/>
          <w:szCs w:val="24"/>
        </w:rPr>
        <w:t xml:space="preserve"> clerk assigned a new case number and demanded another filing fee, contrary to </w:t>
      </w:r>
      <w:r w:rsidR="001C2663">
        <w:rPr>
          <w:sz w:val="24"/>
          <w:szCs w:val="24"/>
        </w:rPr>
        <w:t>Article I section 9 of the state constitution</w:t>
      </w:r>
      <w:r w:rsidR="00DB12E4">
        <w:rPr>
          <w:sz w:val="24"/>
          <w:szCs w:val="24"/>
        </w:rPr>
        <w:t>.</w:t>
      </w:r>
      <w:r w:rsidR="001C2663">
        <w:rPr>
          <w:sz w:val="24"/>
          <w:szCs w:val="24"/>
        </w:rPr>
        <w:t xml:space="preserve">  On September 9, 2017</w:t>
      </w:r>
      <w:r w:rsidR="00D402CC">
        <w:rPr>
          <w:sz w:val="24"/>
          <w:szCs w:val="24"/>
        </w:rPr>
        <w:t>, I re-filed the Amended Petition along with the extorted filing fee.</w:t>
      </w:r>
      <w:r w:rsidR="004D543C">
        <w:rPr>
          <w:sz w:val="24"/>
          <w:szCs w:val="24"/>
        </w:rPr>
        <w:t xml:space="preserve">  On November 7, 2017, the COURT regurgitated its false and fraudulent claim that I had to return to the </w:t>
      </w:r>
      <w:r w:rsidR="009D03FF">
        <w:rPr>
          <w:sz w:val="24"/>
          <w:szCs w:val="24"/>
        </w:rPr>
        <w:t>corrupt state actors Williams and Gerol by whose malicious prosecution and persecution I was restrained of my liberty.  The COURT</w:t>
      </w:r>
      <w:r w:rsidR="00AF7151">
        <w:rPr>
          <w:sz w:val="24"/>
          <w:szCs w:val="24"/>
        </w:rPr>
        <w:t xml:space="preserve"> </w:t>
      </w:r>
      <w:r w:rsidR="00AF7151" w:rsidRPr="00AF7151">
        <w:rPr>
          <w:b/>
          <w:i/>
          <w:sz w:val="24"/>
          <w:szCs w:val="24"/>
        </w:rPr>
        <w:t>could have</w:t>
      </w:r>
      <w:r w:rsidR="00AF7151">
        <w:rPr>
          <w:sz w:val="24"/>
          <w:szCs w:val="24"/>
        </w:rPr>
        <w:t xml:space="preserve"> directly and accurately quoted </w:t>
      </w:r>
      <w:r w:rsidR="004720F2" w:rsidRPr="008D0179">
        <w:rPr>
          <w:i/>
          <w:sz w:val="24"/>
          <w:szCs w:val="24"/>
        </w:rPr>
        <w:t>State ex rel. Haas v. McReynolds</w:t>
      </w:r>
      <w:r w:rsidR="004720F2" w:rsidRPr="008D0179">
        <w:rPr>
          <w:sz w:val="24"/>
          <w:szCs w:val="24"/>
        </w:rPr>
        <w:t xml:space="preserve">, </w:t>
      </w:r>
      <w:r w:rsidR="00C51D12">
        <w:rPr>
          <w:sz w:val="24"/>
          <w:szCs w:val="24"/>
        </w:rPr>
        <w:t xml:space="preserve">by </w:t>
      </w:r>
      <w:r w:rsidR="004720F2">
        <w:rPr>
          <w:sz w:val="24"/>
          <w:szCs w:val="24"/>
        </w:rPr>
        <w:t xml:space="preserve">including the words </w:t>
      </w:r>
      <w:r w:rsidR="00447F74">
        <w:rPr>
          <w:sz w:val="24"/>
          <w:szCs w:val="24"/>
        </w:rPr>
        <w:t>“</w:t>
      </w:r>
      <w:r w:rsidR="00447F74" w:rsidRPr="00B84422">
        <w:rPr>
          <w:b/>
          <w:i/>
          <w:sz w:val="24"/>
          <w:szCs w:val="24"/>
          <w:u w:val="single"/>
        </w:rPr>
        <w:t>other adequate</w:t>
      </w:r>
      <w:r w:rsidR="00447F74">
        <w:rPr>
          <w:sz w:val="24"/>
          <w:szCs w:val="24"/>
        </w:rPr>
        <w:t>”</w:t>
      </w:r>
      <w:r w:rsidR="002A6609">
        <w:rPr>
          <w:sz w:val="24"/>
          <w:szCs w:val="24"/>
        </w:rPr>
        <w:t xml:space="preserve">, </w:t>
      </w:r>
      <w:r w:rsidR="00AF7151">
        <w:rPr>
          <w:sz w:val="24"/>
          <w:szCs w:val="24"/>
        </w:rPr>
        <w:t>but instead</w:t>
      </w:r>
      <w:r w:rsidR="009C22C4">
        <w:rPr>
          <w:sz w:val="24"/>
          <w:szCs w:val="24"/>
        </w:rPr>
        <w:t xml:space="preserve"> </w:t>
      </w:r>
      <w:r w:rsidR="00C51D12">
        <w:rPr>
          <w:sz w:val="24"/>
          <w:szCs w:val="24"/>
        </w:rPr>
        <w:t>they misstated</w:t>
      </w:r>
      <w:r w:rsidR="009C22C4">
        <w:rPr>
          <w:sz w:val="24"/>
          <w:szCs w:val="24"/>
        </w:rPr>
        <w:t xml:space="preserve"> the ruling</w:t>
      </w:r>
      <w:r w:rsidR="00A86918">
        <w:rPr>
          <w:sz w:val="24"/>
          <w:szCs w:val="24"/>
        </w:rPr>
        <w:t xml:space="preserve">, which I believe was intentional since I had previously exposed and chided them for their </w:t>
      </w:r>
      <w:r w:rsidR="00A51066">
        <w:rPr>
          <w:sz w:val="24"/>
          <w:szCs w:val="24"/>
        </w:rPr>
        <w:t>false and fraudulent reference.  The fact that the</w:t>
      </w:r>
      <w:r w:rsidR="00D407A8">
        <w:rPr>
          <w:sz w:val="24"/>
          <w:szCs w:val="24"/>
        </w:rPr>
        <w:t xml:space="preserve"> members of the</w:t>
      </w:r>
      <w:r w:rsidR="00A51066">
        <w:rPr>
          <w:sz w:val="24"/>
          <w:szCs w:val="24"/>
        </w:rPr>
        <w:t xml:space="preserve"> COURT would TW</w:t>
      </w:r>
      <w:r w:rsidR="00D407A8">
        <w:rPr>
          <w:sz w:val="24"/>
          <w:szCs w:val="24"/>
        </w:rPr>
        <w:t>ICE make a false representation, especially after being called on it the first time, indicates to me the lack of honest</w:t>
      </w:r>
      <w:r w:rsidR="00B84422">
        <w:rPr>
          <w:sz w:val="24"/>
          <w:szCs w:val="24"/>
        </w:rPr>
        <w:t xml:space="preserve">y, integrity, </w:t>
      </w:r>
      <w:r w:rsidR="000735FA">
        <w:rPr>
          <w:sz w:val="24"/>
          <w:szCs w:val="24"/>
        </w:rPr>
        <w:t>good faith</w:t>
      </w:r>
      <w:r w:rsidR="00B84422">
        <w:rPr>
          <w:sz w:val="24"/>
          <w:szCs w:val="24"/>
        </w:rPr>
        <w:t>, and clean hands</w:t>
      </w:r>
      <w:r w:rsidR="000735FA">
        <w:rPr>
          <w:sz w:val="24"/>
          <w:szCs w:val="24"/>
        </w:rPr>
        <w:t xml:space="preserve"> that </w:t>
      </w:r>
      <w:r w:rsidR="00B84422">
        <w:rPr>
          <w:sz w:val="24"/>
          <w:szCs w:val="24"/>
        </w:rPr>
        <w:t>they are</w:t>
      </w:r>
      <w:r w:rsidR="000735FA">
        <w:rPr>
          <w:sz w:val="24"/>
          <w:szCs w:val="24"/>
        </w:rPr>
        <w:t xml:space="preserve"> required to display towards me as a beneficiary of the Public Trust.</w:t>
      </w:r>
      <w:r w:rsidR="00D407A8">
        <w:rPr>
          <w:sz w:val="24"/>
          <w:szCs w:val="24"/>
        </w:rPr>
        <w:t xml:space="preserve"> </w:t>
      </w:r>
    </w:p>
    <w:p w:rsidR="00AD2352" w:rsidRPr="00C04098" w:rsidRDefault="008131BA" w:rsidP="00EE4137">
      <w:pPr>
        <w:spacing w:line="480" w:lineRule="auto"/>
        <w:rPr>
          <w:rFonts w:eastAsia="Calibri" w:cs="Times New Roman"/>
          <w:sz w:val="24"/>
          <w:szCs w:val="24"/>
        </w:rPr>
      </w:pPr>
      <w:r>
        <w:rPr>
          <w:sz w:val="24"/>
          <w:szCs w:val="24"/>
        </w:rPr>
        <w:lastRenderedPageBreak/>
        <w:tab/>
      </w:r>
      <w:r w:rsidRPr="00C04098">
        <w:rPr>
          <w:sz w:val="24"/>
          <w:szCs w:val="24"/>
        </w:rPr>
        <w:t>Incorporated herein by reference are all of my documents set forth in the appendix hereto</w:t>
      </w:r>
      <w:r w:rsidR="00BF6F44" w:rsidRPr="00C04098">
        <w:rPr>
          <w:sz w:val="24"/>
          <w:szCs w:val="24"/>
        </w:rPr>
        <w:t xml:space="preserve">, especially my </w:t>
      </w:r>
      <w:r w:rsidR="00AD2352" w:rsidRPr="00C04098">
        <w:rPr>
          <w:rFonts w:cs="Times New Roman"/>
          <w:sz w:val="24"/>
          <w:szCs w:val="24"/>
        </w:rPr>
        <w:t xml:space="preserve">AMENDED </w:t>
      </w:r>
      <w:r w:rsidR="00AD2352" w:rsidRPr="00C04098">
        <w:rPr>
          <w:rFonts w:eastAsia="Calibri" w:cs="Times New Roman"/>
          <w:sz w:val="24"/>
          <w:szCs w:val="24"/>
        </w:rPr>
        <w:t>Petition For Common Law Writ of Habeas Corpus Ad Subjiciendum Pursuant to Article I, Section 8 of the constitution of Wisconsin, 1848 A.D., and all exhibits thereto, and my Refusals For Fraud dated June 15, July 31, November 16, December 19, 2017</w:t>
      </w:r>
      <w:r w:rsidR="00A7527C">
        <w:rPr>
          <w:rFonts w:eastAsia="Calibri" w:cs="Times New Roman"/>
          <w:sz w:val="24"/>
          <w:szCs w:val="24"/>
        </w:rPr>
        <w:t>.</w:t>
      </w:r>
    </w:p>
    <w:p w:rsidR="00C04098" w:rsidRPr="00C04098" w:rsidRDefault="000E4629" w:rsidP="00C04098">
      <w:pPr>
        <w:tabs>
          <w:tab w:val="left" w:pos="432"/>
        </w:tabs>
        <w:ind w:hanging="576"/>
        <w:jc w:val="center"/>
        <w:rPr>
          <w:b/>
          <w:sz w:val="24"/>
          <w:szCs w:val="24"/>
          <w:u w:val="single"/>
        </w:rPr>
      </w:pPr>
      <w:r>
        <w:rPr>
          <w:b/>
          <w:sz w:val="24"/>
          <w:szCs w:val="24"/>
          <w:u w:val="single"/>
        </w:rPr>
        <w:t>Order</w:t>
      </w:r>
      <w:r w:rsidR="00C04098" w:rsidRPr="00C04098">
        <w:rPr>
          <w:b/>
          <w:sz w:val="24"/>
          <w:szCs w:val="24"/>
          <w:u w:val="single"/>
        </w:rPr>
        <w:t xml:space="preserve"> For Remedy</w:t>
      </w:r>
    </w:p>
    <w:p w:rsidR="00C04098" w:rsidRPr="00C04098" w:rsidRDefault="00C04098" w:rsidP="00C04098">
      <w:pPr>
        <w:tabs>
          <w:tab w:val="left" w:pos="432"/>
        </w:tabs>
        <w:ind w:hanging="576"/>
        <w:rPr>
          <w:sz w:val="24"/>
          <w:szCs w:val="24"/>
        </w:rPr>
      </w:pPr>
    </w:p>
    <w:p w:rsidR="00C04098" w:rsidRPr="00C04098" w:rsidRDefault="00C04098" w:rsidP="00B77360">
      <w:pPr>
        <w:tabs>
          <w:tab w:val="left" w:pos="432"/>
        </w:tabs>
        <w:spacing w:after="240"/>
        <w:ind w:hanging="576"/>
        <w:rPr>
          <w:b/>
          <w:sz w:val="24"/>
          <w:szCs w:val="24"/>
        </w:rPr>
      </w:pPr>
      <w:r w:rsidRPr="00C04098">
        <w:rPr>
          <w:sz w:val="24"/>
          <w:szCs w:val="24"/>
        </w:rPr>
        <w:tab/>
      </w:r>
      <w:r w:rsidRPr="00C04098">
        <w:rPr>
          <w:b/>
          <w:sz w:val="24"/>
          <w:szCs w:val="24"/>
        </w:rPr>
        <w:t xml:space="preserve">I </w:t>
      </w:r>
      <w:r w:rsidR="009629BA">
        <w:rPr>
          <w:b/>
          <w:sz w:val="24"/>
          <w:szCs w:val="24"/>
        </w:rPr>
        <w:t>demand</w:t>
      </w:r>
      <w:r w:rsidRPr="00C04098">
        <w:rPr>
          <w:b/>
          <w:sz w:val="24"/>
          <w:szCs w:val="24"/>
        </w:rPr>
        <w:t xml:space="preserve"> the </w:t>
      </w:r>
      <w:r w:rsidR="005458C3">
        <w:rPr>
          <w:b/>
          <w:sz w:val="24"/>
          <w:szCs w:val="24"/>
        </w:rPr>
        <w:t>supreme c</w:t>
      </w:r>
      <w:r w:rsidRPr="00C04098">
        <w:rPr>
          <w:b/>
          <w:sz w:val="24"/>
          <w:szCs w:val="24"/>
        </w:rPr>
        <w:t>ourt forthwith Adjudge that:</w:t>
      </w:r>
    </w:p>
    <w:p w:rsidR="00C04098" w:rsidRPr="00C04098" w:rsidRDefault="00C04098" w:rsidP="00B77360">
      <w:pPr>
        <w:numPr>
          <w:ilvl w:val="0"/>
          <w:numId w:val="3"/>
        </w:numPr>
        <w:tabs>
          <w:tab w:val="left" w:pos="432"/>
        </w:tabs>
        <w:spacing w:line="360" w:lineRule="auto"/>
        <w:ind w:left="0" w:hanging="576"/>
        <w:rPr>
          <w:b/>
          <w:sz w:val="24"/>
          <w:szCs w:val="24"/>
          <w:u w:val="single"/>
        </w:rPr>
      </w:pPr>
      <w:r w:rsidRPr="00C04098">
        <w:rPr>
          <w:sz w:val="24"/>
          <w:szCs w:val="24"/>
        </w:rPr>
        <w:t xml:space="preserve">I, Steven Alan Magritz, by whatever “name” restrained, immediately be set at liberty; </w:t>
      </w:r>
    </w:p>
    <w:p w:rsidR="00C04098" w:rsidRPr="00C04098" w:rsidRDefault="00C04098" w:rsidP="00470978">
      <w:pPr>
        <w:numPr>
          <w:ilvl w:val="0"/>
          <w:numId w:val="3"/>
        </w:numPr>
        <w:tabs>
          <w:tab w:val="left" w:pos="432"/>
        </w:tabs>
        <w:spacing w:after="120" w:line="360" w:lineRule="auto"/>
        <w:ind w:left="0" w:hanging="576"/>
        <w:rPr>
          <w:b/>
          <w:sz w:val="24"/>
          <w:szCs w:val="24"/>
          <w:u w:val="single"/>
        </w:rPr>
      </w:pPr>
      <w:r w:rsidRPr="00C04098">
        <w:rPr>
          <w:sz w:val="24"/>
          <w:szCs w:val="24"/>
        </w:rPr>
        <w:t>Any and all restraints on my liberty by State of Wisconsin and/or Department of Corrections and/or any other department or agency of the public corporation named State of Wisconsin be declared null and void, and of no force and effect;</w:t>
      </w:r>
    </w:p>
    <w:p w:rsidR="00C04098" w:rsidRPr="00C04098" w:rsidRDefault="00C04098" w:rsidP="00470978">
      <w:pPr>
        <w:numPr>
          <w:ilvl w:val="0"/>
          <w:numId w:val="3"/>
        </w:numPr>
        <w:tabs>
          <w:tab w:val="left" w:pos="432"/>
        </w:tabs>
        <w:spacing w:after="120" w:line="360" w:lineRule="auto"/>
        <w:ind w:left="0" w:hanging="576"/>
        <w:rPr>
          <w:b/>
          <w:sz w:val="24"/>
          <w:szCs w:val="24"/>
          <w:u w:val="single"/>
        </w:rPr>
      </w:pPr>
      <w:r w:rsidRPr="00C04098">
        <w:rPr>
          <w:sz w:val="24"/>
          <w:szCs w:val="24"/>
        </w:rPr>
        <w:t>Ozaukee County Circuit Court had no personal jurisdiction over me in case no. 2011CF236;</w:t>
      </w:r>
    </w:p>
    <w:p w:rsidR="00C04098" w:rsidRPr="00C04098" w:rsidRDefault="00C04098" w:rsidP="00470978">
      <w:pPr>
        <w:numPr>
          <w:ilvl w:val="0"/>
          <w:numId w:val="3"/>
        </w:numPr>
        <w:tabs>
          <w:tab w:val="left" w:pos="432"/>
        </w:tabs>
        <w:spacing w:after="120" w:line="360" w:lineRule="auto"/>
        <w:ind w:left="0" w:hanging="576"/>
        <w:rPr>
          <w:b/>
          <w:sz w:val="24"/>
          <w:szCs w:val="24"/>
          <w:u w:val="single"/>
        </w:rPr>
      </w:pPr>
      <w:r w:rsidRPr="00C04098">
        <w:rPr>
          <w:sz w:val="24"/>
          <w:szCs w:val="24"/>
        </w:rPr>
        <w:t>Ozaukee County Circuit Court had no subject matter jurisdiction in case no. 2011CF236;</w:t>
      </w:r>
    </w:p>
    <w:p w:rsidR="00C04098" w:rsidRPr="00C04098" w:rsidRDefault="00C04098" w:rsidP="00470978">
      <w:pPr>
        <w:numPr>
          <w:ilvl w:val="0"/>
          <w:numId w:val="3"/>
        </w:numPr>
        <w:tabs>
          <w:tab w:val="left" w:pos="432"/>
        </w:tabs>
        <w:spacing w:after="120" w:line="360" w:lineRule="auto"/>
        <w:ind w:left="0" w:hanging="576"/>
        <w:rPr>
          <w:b/>
          <w:sz w:val="24"/>
          <w:szCs w:val="24"/>
          <w:u w:val="single"/>
        </w:rPr>
      </w:pPr>
      <w:r w:rsidRPr="00C04098">
        <w:rPr>
          <w:sz w:val="24"/>
          <w:szCs w:val="24"/>
        </w:rPr>
        <w:t>Sandy A. Williams infringed upon or violated my constitutionally secured rights;</w:t>
      </w:r>
    </w:p>
    <w:p w:rsidR="00C04098" w:rsidRPr="00C04098" w:rsidRDefault="00C04098" w:rsidP="00470978">
      <w:pPr>
        <w:numPr>
          <w:ilvl w:val="0"/>
          <w:numId w:val="3"/>
        </w:numPr>
        <w:tabs>
          <w:tab w:val="left" w:pos="432"/>
        </w:tabs>
        <w:spacing w:after="120" w:line="360" w:lineRule="auto"/>
        <w:ind w:left="0" w:hanging="576"/>
        <w:rPr>
          <w:b/>
          <w:sz w:val="24"/>
          <w:szCs w:val="24"/>
          <w:u w:val="single"/>
        </w:rPr>
      </w:pPr>
      <w:r w:rsidRPr="00C04098">
        <w:rPr>
          <w:sz w:val="24"/>
          <w:szCs w:val="24"/>
        </w:rPr>
        <w:t>Adam Yale Gerol infringed upon or violated my constitutionally secured rights;</w:t>
      </w:r>
    </w:p>
    <w:p w:rsidR="00C04098" w:rsidRPr="00C04098" w:rsidRDefault="00C04098" w:rsidP="00470978">
      <w:pPr>
        <w:numPr>
          <w:ilvl w:val="0"/>
          <w:numId w:val="3"/>
        </w:numPr>
        <w:tabs>
          <w:tab w:val="left" w:pos="432"/>
        </w:tabs>
        <w:spacing w:after="120" w:line="360" w:lineRule="auto"/>
        <w:ind w:left="0" w:hanging="576"/>
        <w:rPr>
          <w:b/>
          <w:sz w:val="24"/>
          <w:szCs w:val="24"/>
          <w:u w:val="single"/>
        </w:rPr>
      </w:pPr>
      <w:r w:rsidRPr="00C04098">
        <w:rPr>
          <w:sz w:val="24"/>
          <w:szCs w:val="24"/>
        </w:rPr>
        <w:t>Ozaukee County case no. 2011CF236 is VOID ab initio;</w:t>
      </w:r>
    </w:p>
    <w:p w:rsidR="00C04098" w:rsidRPr="00C04098" w:rsidRDefault="00C04098" w:rsidP="00B77360">
      <w:pPr>
        <w:numPr>
          <w:ilvl w:val="0"/>
          <w:numId w:val="3"/>
        </w:numPr>
        <w:tabs>
          <w:tab w:val="left" w:pos="432"/>
        </w:tabs>
        <w:spacing w:after="120" w:line="360" w:lineRule="auto"/>
        <w:ind w:left="0" w:hanging="576"/>
        <w:rPr>
          <w:b/>
          <w:sz w:val="24"/>
          <w:szCs w:val="24"/>
          <w:u w:val="single"/>
        </w:rPr>
      </w:pPr>
      <w:r w:rsidRPr="00C04098">
        <w:rPr>
          <w:sz w:val="24"/>
          <w:szCs w:val="24"/>
        </w:rPr>
        <w:t>The record of conviction be expunged;</w:t>
      </w:r>
    </w:p>
    <w:p w:rsidR="00C04098" w:rsidRPr="00C04098" w:rsidRDefault="00C04098" w:rsidP="00B77360">
      <w:pPr>
        <w:numPr>
          <w:ilvl w:val="0"/>
          <w:numId w:val="3"/>
        </w:numPr>
        <w:tabs>
          <w:tab w:val="left" w:pos="432"/>
        </w:tabs>
        <w:spacing w:after="120" w:line="360" w:lineRule="auto"/>
        <w:ind w:left="0" w:hanging="576"/>
        <w:rPr>
          <w:b/>
          <w:sz w:val="24"/>
          <w:szCs w:val="24"/>
          <w:u w:val="single"/>
        </w:rPr>
      </w:pPr>
      <w:r w:rsidRPr="00C04098">
        <w:rPr>
          <w:sz w:val="24"/>
          <w:szCs w:val="24"/>
        </w:rPr>
        <w:t>I be awarded compensation</w:t>
      </w:r>
      <w:r w:rsidR="00251DA3">
        <w:rPr>
          <w:sz w:val="24"/>
          <w:szCs w:val="24"/>
        </w:rPr>
        <w:t xml:space="preserve"> </w:t>
      </w:r>
      <w:r w:rsidR="000D771D">
        <w:rPr>
          <w:sz w:val="24"/>
          <w:szCs w:val="24"/>
        </w:rPr>
        <w:t>for 12,936 hours of false imprisonment</w:t>
      </w:r>
      <w:r w:rsidRPr="00C04098">
        <w:rPr>
          <w:sz w:val="24"/>
          <w:szCs w:val="24"/>
        </w:rPr>
        <w:t>;</w:t>
      </w:r>
    </w:p>
    <w:p w:rsidR="00C04098" w:rsidRPr="00C04098" w:rsidRDefault="00C04098" w:rsidP="00B77360">
      <w:pPr>
        <w:numPr>
          <w:ilvl w:val="0"/>
          <w:numId w:val="3"/>
        </w:numPr>
        <w:tabs>
          <w:tab w:val="left" w:pos="432"/>
        </w:tabs>
        <w:spacing w:after="120" w:line="360" w:lineRule="auto"/>
        <w:ind w:left="0" w:hanging="576"/>
        <w:rPr>
          <w:b/>
          <w:sz w:val="24"/>
          <w:szCs w:val="24"/>
          <w:u w:val="single"/>
        </w:rPr>
      </w:pPr>
      <w:r w:rsidRPr="00C04098">
        <w:rPr>
          <w:sz w:val="24"/>
          <w:szCs w:val="24"/>
        </w:rPr>
        <w:t xml:space="preserve">Sandy A. Williams and Adam Yale Gerol are tortfeasors vis-à-vis me; </w:t>
      </w:r>
    </w:p>
    <w:p w:rsidR="002B1B12" w:rsidRPr="002B1B12" w:rsidRDefault="00C04098" w:rsidP="00B77360">
      <w:pPr>
        <w:numPr>
          <w:ilvl w:val="0"/>
          <w:numId w:val="3"/>
        </w:numPr>
        <w:tabs>
          <w:tab w:val="left" w:pos="432"/>
        </w:tabs>
        <w:ind w:left="0" w:hanging="576"/>
        <w:rPr>
          <w:b/>
          <w:sz w:val="24"/>
          <w:szCs w:val="24"/>
          <w:u w:val="single"/>
        </w:rPr>
      </w:pPr>
      <w:r w:rsidRPr="00C04098">
        <w:rPr>
          <w:sz w:val="24"/>
          <w:szCs w:val="24"/>
        </w:rPr>
        <w:t>Any and all other additional and</w:t>
      </w:r>
      <w:r w:rsidR="008A6736">
        <w:rPr>
          <w:sz w:val="24"/>
          <w:szCs w:val="24"/>
        </w:rPr>
        <w:t xml:space="preserve"> lawful </w:t>
      </w:r>
      <w:r w:rsidRPr="00C04098">
        <w:rPr>
          <w:sz w:val="24"/>
          <w:szCs w:val="24"/>
        </w:rPr>
        <w:t>or equitable remedy the Court has authority to provide</w:t>
      </w:r>
      <w:r w:rsidR="008A6736">
        <w:rPr>
          <w:sz w:val="24"/>
          <w:szCs w:val="24"/>
        </w:rPr>
        <w:t>.</w:t>
      </w:r>
      <w:r w:rsidRPr="00C04098">
        <w:rPr>
          <w:sz w:val="24"/>
          <w:szCs w:val="24"/>
        </w:rPr>
        <w:t xml:space="preserve"> </w:t>
      </w:r>
    </w:p>
    <w:p w:rsidR="002B1B12" w:rsidRPr="002B1B12" w:rsidRDefault="002B1B12" w:rsidP="002B1B12">
      <w:pPr>
        <w:tabs>
          <w:tab w:val="left" w:pos="432"/>
        </w:tabs>
        <w:rPr>
          <w:b/>
          <w:sz w:val="24"/>
          <w:szCs w:val="24"/>
          <w:u w:val="single"/>
        </w:rPr>
      </w:pPr>
    </w:p>
    <w:p w:rsidR="00637102" w:rsidRPr="002B1B12" w:rsidRDefault="00637102" w:rsidP="002B1B12">
      <w:pPr>
        <w:tabs>
          <w:tab w:val="left" w:pos="432"/>
        </w:tabs>
        <w:rPr>
          <w:b/>
          <w:sz w:val="24"/>
          <w:szCs w:val="24"/>
          <w:u w:val="single"/>
        </w:rPr>
      </w:pPr>
      <w:r w:rsidRPr="002B1B12">
        <w:rPr>
          <w:rFonts w:ascii="Calibri" w:hAnsi="Calibri"/>
          <w:sz w:val="20"/>
          <w:szCs w:val="20"/>
        </w:rPr>
        <w:t xml:space="preserve">I, Steven Alan Magritz, declare under the pains and penalties of perjury of the laws of the United States of America that the foregoing facts are true and correct, and as for any statements made upon information, reason or belief, I believe and so charge them to be true and correct.  </w:t>
      </w:r>
      <w:r w:rsidR="005458C3">
        <w:rPr>
          <w:rFonts w:ascii="Calibri" w:hAnsi="Calibri"/>
          <w:sz w:val="20"/>
          <w:szCs w:val="20"/>
        </w:rPr>
        <w:t xml:space="preserve">      </w:t>
      </w:r>
      <w:r w:rsidRPr="002B1B12">
        <w:rPr>
          <w:rFonts w:ascii="Calibri" w:hAnsi="Calibri"/>
          <w:sz w:val="24"/>
          <w:szCs w:val="24"/>
        </w:rPr>
        <w:t xml:space="preserve">Executed this _____ day of </w:t>
      </w:r>
      <w:r w:rsidR="002B1B12">
        <w:rPr>
          <w:rFonts w:ascii="Calibri" w:hAnsi="Calibri"/>
          <w:sz w:val="24"/>
          <w:szCs w:val="24"/>
        </w:rPr>
        <w:t>January, 201</w:t>
      </w:r>
      <w:r w:rsidR="00EA4CC3">
        <w:rPr>
          <w:rFonts w:ascii="Calibri" w:hAnsi="Calibri"/>
          <w:sz w:val="24"/>
          <w:szCs w:val="24"/>
        </w:rPr>
        <w:t>8</w:t>
      </w:r>
      <w:r w:rsidRPr="002B1B12">
        <w:rPr>
          <w:rFonts w:ascii="Calibri" w:hAnsi="Calibri"/>
          <w:sz w:val="24"/>
          <w:szCs w:val="24"/>
        </w:rPr>
        <w:t xml:space="preserve"> A.D</w:t>
      </w:r>
      <w:r w:rsidRPr="002B1B12">
        <w:rPr>
          <w:rFonts w:ascii="Calibri" w:hAnsi="Calibri"/>
          <w:sz w:val="20"/>
          <w:szCs w:val="20"/>
        </w:rPr>
        <w:t>.</w:t>
      </w:r>
    </w:p>
    <w:p w:rsidR="00C04098" w:rsidRDefault="00C04098" w:rsidP="00C04098">
      <w:pPr>
        <w:tabs>
          <w:tab w:val="left" w:pos="432"/>
        </w:tabs>
        <w:ind w:hanging="576"/>
        <w:rPr>
          <w:sz w:val="24"/>
          <w:szCs w:val="24"/>
        </w:rPr>
      </w:pPr>
    </w:p>
    <w:p w:rsidR="001E206A" w:rsidRPr="00C04098" w:rsidRDefault="001E206A" w:rsidP="00C04098">
      <w:pPr>
        <w:tabs>
          <w:tab w:val="left" w:pos="432"/>
        </w:tabs>
        <w:ind w:hanging="576"/>
        <w:rPr>
          <w:sz w:val="24"/>
          <w:szCs w:val="24"/>
        </w:rPr>
      </w:pPr>
    </w:p>
    <w:p w:rsidR="00C04098" w:rsidRPr="00C04098" w:rsidRDefault="00C04098" w:rsidP="00C04098">
      <w:pPr>
        <w:tabs>
          <w:tab w:val="left" w:pos="432"/>
        </w:tabs>
        <w:ind w:hanging="576"/>
        <w:rPr>
          <w:sz w:val="24"/>
          <w:szCs w:val="24"/>
        </w:rPr>
      </w:pPr>
      <w:r w:rsidRPr="00C04098">
        <w:rPr>
          <w:sz w:val="24"/>
          <w:szCs w:val="24"/>
        </w:rPr>
        <w:tab/>
        <w:t>________________________________</w:t>
      </w:r>
      <w:r>
        <w:rPr>
          <w:sz w:val="24"/>
          <w:szCs w:val="24"/>
        </w:rPr>
        <w:t xml:space="preserve">   </w:t>
      </w:r>
    </w:p>
    <w:p w:rsidR="00E33271" w:rsidRPr="001E206A" w:rsidRDefault="00C04098" w:rsidP="001E206A">
      <w:pPr>
        <w:tabs>
          <w:tab w:val="left" w:pos="432"/>
        </w:tabs>
        <w:ind w:hanging="576"/>
        <w:rPr>
          <w:sz w:val="24"/>
          <w:szCs w:val="24"/>
        </w:rPr>
      </w:pPr>
      <w:r w:rsidRPr="00C04098">
        <w:rPr>
          <w:sz w:val="24"/>
          <w:szCs w:val="24"/>
        </w:rPr>
        <w:tab/>
      </w:r>
      <w:r w:rsidR="00A133B6">
        <w:rPr>
          <w:sz w:val="24"/>
          <w:szCs w:val="24"/>
        </w:rPr>
        <w:t>By:  Steven Alan Magritz</w:t>
      </w:r>
    </w:p>
    <w:sectPr w:rsidR="00E33271" w:rsidRPr="001E206A" w:rsidSect="000D66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A4" w:rsidRDefault="00CE4DA4" w:rsidP="00D54750">
      <w:r>
        <w:separator/>
      </w:r>
    </w:p>
  </w:endnote>
  <w:endnote w:type="continuationSeparator" w:id="1">
    <w:p w:rsidR="00CE4DA4" w:rsidRDefault="00CE4DA4" w:rsidP="00D54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095"/>
      <w:docPartObj>
        <w:docPartGallery w:val="Page Numbers (Bottom of Page)"/>
        <w:docPartUnique/>
      </w:docPartObj>
    </w:sdtPr>
    <w:sdtContent>
      <w:sdt>
        <w:sdtPr>
          <w:id w:val="565050477"/>
          <w:docPartObj>
            <w:docPartGallery w:val="Page Numbers (Top of Page)"/>
            <w:docPartUnique/>
          </w:docPartObj>
        </w:sdtPr>
        <w:sdtContent>
          <w:p w:rsidR="00D54750" w:rsidRDefault="00D54750">
            <w:pPr>
              <w:pStyle w:val="Footer"/>
              <w:jc w:val="center"/>
            </w:pPr>
            <w:r>
              <w:t xml:space="preserve">Page </w:t>
            </w:r>
            <w:r w:rsidR="00F90343">
              <w:rPr>
                <w:b/>
                <w:sz w:val="24"/>
                <w:szCs w:val="24"/>
              </w:rPr>
              <w:fldChar w:fldCharType="begin"/>
            </w:r>
            <w:r>
              <w:rPr>
                <w:b/>
              </w:rPr>
              <w:instrText xml:space="preserve"> PAGE </w:instrText>
            </w:r>
            <w:r w:rsidR="00F90343">
              <w:rPr>
                <w:b/>
                <w:sz w:val="24"/>
                <w:szCs w:val="24"/>
              </w:rPr>
              <w:fldChar w:fldCharType="separate"/>
            </w:r>
            <w:r w:rsidR="007903E3">
              <w:rPr>
                <w:b/>
                <w:noProof/>
              </w:rPr>
              <w:t>1</w:t>
            </w:r>
            <w:r w:rsidR="00F90343">
              <w:rPr>
                <w:b/>
                <w:sz w:val="24"/>
                <w:szCs w:val="24"/>
              </w:rPr>
              <w:fldChar w:fldCharType="end"/>
            </w:r>
            <w:r>
              <w:t xml:space="preserve"> of </w:t>
            </w:r>
            <w:r w:rsidR="00F90343">
              <w:rPr>
                <w:b/>
                <w:sz w:val="24"/>
                <w:szCs w:val="24"/>
              </w:rPr>
              <w:fldChar w:fldCharType="begin"/>
            </w:r>
            <w:r>
              <w:rPr>
                <w:b/>
              </w:rPr>
              <w:instrText xml:space="preserve"> NUMPAGES  </w:instrText>
            </w:r>
            <w:r w:rsidR="00F90343">
              <w:rPr>
                <w:b/>
                <w:sz w:val="24"/>
                <w:szCs w:val="24"/>
              </w:rPr>
              <w:fldChar w:fldCharType="separate"/>
            </w:r>
            <w:r w:rsidR="007903E3">
              <w:rPr>
                <w:b/>
                <w:noProof/>
              </w:rPr>
              <w:t>12</w:t>
            </w:r>
            <w:r w:rsidR="00F90343">
              <w:rPr>
                <w:b/>
                <w:sz w:val="24"/>
                <w:szCs w:val="24"/>
              </w:rPr>
              <w:fldChar w:fldCharType="end"/>
            </w:r>
          </w:p>
        </w:sdtContent>
      </w:sdt>
    </w:sdtContent>
  </w:sdt>
  <w:p w:rsidR="00D54750" w:rsidRDefault="00D54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A4" w:rsidRDefault="00CE4DA4" w:rsidP="00D54750">
      <w:r>
        <w:separator/>
      </w:r>
    </w:p>
  </w:footnote>
  <w:footnote w:type="continuationSeparator" w:id="1">
    <w:p w:rsidR="00CE4DA4" w:rsidRDefault="00CE4DA4" w:rsidP="00D54750">
      <w:r>
        <w:continuationSeparator/>
      </w:r>
    </w:p>
  </w:footnote>
  <w:footnote w:id="2">
    <w:p w:rsidR="008517D6" w:rsidRDefault="008517D6">
      <w:pPr>
        <w:pStyle w:val="FootnoteText"/>
      </w:pPr>
      <w:r>
        <w:rPr>
          <w:rStyle w:val="FootnoteReference"/>
        </w:rPr>
        <w:footnoteRef/>
      </w:r>
      <w:r>
        <w:t xml:space="preserve"> “Writs of error </w:t>
      </w:r>
      <w:r w:rsidRPr="008517D6">
        <w:rPr>
          <w:b/>
          <w:u w:val="single"/>
        </w:rPr>
        <w:t>shall never</w:t>
      </w:r>
      <w:r>
        <w:t xml:space="preserve"> be prohibited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7C97"/>
    <w:multiLevelType w:val="hybridMultilevel"/>
    <w:tmpl w:val="EF8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75DB2"/>
    <w:multiLevelType w:val="hybridMultilevel"/>
    <w:tmpl w:val="83C80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CC1A05"/>
    <w:multiLevelType w:val="hybridMultilevel"/>
    <w:tmpl w:val="FF3AE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3488"/>
    <w:rsid w:val="0000184F"/>
    <w:rsid w:val="000239D9"/>
    <w:rsid w:val="00026A4D"/>
    <w:rsid w:val="00041B2E"/>
    <w:rsid w:val="00042129"/>
    <w:rsid w:val="00061878"/>
    <w:rsid w:val="00063B13"/>
    <w:rsid w:val="00064738"/>
    <w:rsid w:val="000735FA"/>
    <w:rsid w:val="0009683A"/>
    <w:rsid w:val="000A0229"/>
    <w:rsid w:val="000A1BE1"/>
    <w:rsid w:val="000A2BEB"/>
    <w:rsid w:val="000A453C"/>
    <w:rsid w:val="000A4DD5"/>
    <w:rsid w:val="000A6AD2"/>
    <w:rsid w:val="000A700C"/>
    <w:rsid w:val="000B7DED"/>
    <w:rsid w:val="000C3CD0"/>
    <w:rsid w:val="000D374D"/>
    <w:rsid w:val="000D3D32"/>
    <w:rsid w:val="000D667C"/>
    <w:rsid w:val="000D771D"/>
    <w:rsid w:val="000D7901"/>
    <w:rsid w:val="000E4629"/>
    <w:rsid w:val="000F34A9"/>
    <w:rsid w:val="001023F8"/>
    <w:rsid w:val="00103A3F"/>
    <w:rsid w:val="0011003D"/>
    <w:rsid w:val="001131F6"/>
    <w:rsid w:val="00117594"/>
    <w:rsid w:val="00125724"/>
    <w:rsid w:val="00132D3B"/>
    <w:rsid w:val="00154D18"/>
    <w:rsid w:val="00171D2D"/>
    <w:rsid w:val="00176B74"/>
    <w:rsid w:val="00184A75"/>
    <w:rsid w:val="00187554"/>
    <w:rsid w:val="00190A6A"/>
    <w:rsid w:val="001A7188"/>
    <w:rsid w:val="001B1CFA"/>
    <w:rsid w:val="001B3E53"/>
    <w:rsid w:val="001B767D"/>
    <w:rsid w:val="001C2663"/>
    <w:rsid w:val="001D4D36"/>
    <w:rsid w:val="001E206A"/>
    <w:rsid w:val="001F134D"/>
    <w:rsid w:val="002005BE"/>
    <w:rsid w:val="00202748"/>
    <w:rsid w:val="00220B04"/>
    <w:rsid w:val="002238AD"/>
    <w:rsid w:val="00234CCD"/>
    <w:rsid w:val="00247733"/>
    <w:rsid w:val="002516CC"/>
    <w:rsid w:val="00251DA3"/>
    <w:rsid w:val="00260D37"/>
    <w:rsid w:val="00277727"/>
    <w:rsid w:val="00292B52"/>
    <w:rsid w:val="0029367E"/>
    <w:rsid w:val="002A3AD1"/>
    <w:rsid w:val="002A6609"/>
    <w:rsid w:val="002B1978"/>
    <w:rsid w:val="002B1B12"/>
    <w:rsid w:val="002B5684"/>
    <w:rsid w:val="002C2BF7"/>
    <w:rsid w:val="002D7535"/>
    <w:rsid w:val="002F2DE9"/>
    <w:rsid w:val="00314A93"/>
    <w:rsid w:val="003205FE"/>
    <w:rsid w:val="00327556"/>
    <w:rsid w:val="0033141E"/>
    <w:rsid w:val="00332B62"/>
    <w:rsid w:val="00346DCA"/>
    <w:rsid w:val="0035201A"/>
    <w:rsid w:val="003527FF"/>
    <w:rsid w:val="003554A4"/>
    <w:rsid w:val="003568D1"/>
    <w:rsid w:val="00356A74"/>
    <w:rsid w:val="0036725A"/>
    <w:rsid w:val="00377CB7"/>
    <w:rsid w:val="003821A9"/>
    <w:rsid w:val="00393A59"/>
    <w:rsid w:val="003A0F32"/>
    <w:rsid w:val="003A4095"/>
    <w:rsid w:val="003C415E"/>
    <w:rsid w:val="003D2C6B"/>
    <w:rsid w:val="003D3CE6"/>
    <w:rsid w:val="003D76F9"/>
    <w:rsid w:val="003E0014"/>
    <w:rsid w:val="003E21C9"/>
    <w:rsid w:val="003F2041"/>
    <w:rsid w:val="003F5E32"/>
    <w:rsid w:val="003F7060"/>
    <w:rsid w:val="00445AE9"/>
    <w:rsid w:val="00447F74"/>
    <w:rsid w:val="00460B2A"/>
    <w:rsid w:val="004626EB"/>
    <w:rsid w:val="0046747A"/>
    <w:rsid w:val="00467FC4"/>
    <w:rsid w:val="00470978"/>
    <w:rsid w:val="004720F2"/>
    <w:rsid w:val="004845ED"/>
    <w:rsid w:val="00487E8E"/>
    <w:rsid w:val="00494CAB"/>
    <w:rsid w:val="004974DD"/>
    <w:rsid w:val="004B4A81"/>
    <w:rsid w:val="004D163C"/>
    <w:rsid w:val="004D543C"/>
    <w:rsid w:val="004E48BB"/>
    <w:rsid w:val="00506EF7"/>
    <w:rsid w:val="005226F7"/>
    <w:rsid w:val="005241E5"/>
    <w:rsid w:val="005401F1"/>
    <w:rsid w:val="005421C2"/>
    <w:rsid w:val="00544951"/>
    <w:rsid w:val="00545685"/>
    <w:rsid w:val="005458C3"/>
    <w:rsid w:val="005522E1"/>
    <w:rsid w:val="0055688D"/>
    <w:rsid w:val="00562572"/>
    <w:rsid w:val="00574CA4"/>
    <w:rsid w:val="00577334"/>
    <w:rsid w:val="00577BD1"/>
    <w:rsid w:val="00591AD3"/>
    <w:rsid w:val="005A0B6B"/>
    <w:rsid w:val="005A4AC0"/>
    <w:rsid w:val="005D0B43"/>
    <w:rsid w:val="005D6917"/>
    <w:rsid w:val="005E3BEB"/>
    <w:rsid w:val="005F3FC0"/>
    <w:rsid w:val="00607E5F"/>
    <w:rsid w:val="00637102"/>
    <w:rsid w:val="00653ECC"/>
    <w:rsid w:val="006620A5"/>
    <w:rsid w:val="00662F40"/>
    <w:rsid w:val="00675FF4"/>
    <w:rsid w:val="00677874"/>
    <w:rsid w:val="00680E22"/>
    <w:rsid w:val="00685543"/>
    <w:rsid w:val="00696300"/>
    <w:rsid w:val="006B09E6"/>
    <w:rsid w:val="006B2209"/>
    <w:rsid w:val="006B7762"/>
    <w:rsid w:val="006C6715"/>
    <w:rsid w:val="006E044C"/>
    <w:rsid w:val="006E2B00"/>
    <w:rsid w:val="006E71C6"/>
    <w:rsid w:val="00702C4D"/>
    <w:rsid w:val="007032EC"/>
    <w:rsid w:val="00707DE2"/>
    <w:rsid w:val="007108F1"/>
    <w:rsid w:val="007117ED"/>
    <w:rsid w:val="007165EE"/>
    <w:rsid w:val="00717550"/>
    <w:rsid w:val="00733267"/>
    <w:rsid w:val="007402A9"/>
    <w:rsid w:val="00741DB0"/>
    <w:rsid w:val="00756C9F"/>
    <w:rsid w:val="00757B2C"/>
    <w:rsid w:val="00782F28"/>
    <w:rsid w:val="007864C2"/>
    <w:rsid w:val="007903E3"/>
    <w:rsid w:val="007925EB"/>
    <w:rsid w:val="007A3205"/>
    <w:rsid w:val="007A66FF"/>
    <w:rsid w:val="007B601B"/>
    <w:rsid w:val="007E3CA0"/>
    <w:rsid w:val="007E7C13"/>
    <w:rsid w:val="007F6AF0"/>
    <w:rsid w:val="00802A5E"/>
    <w:rsid w:val="0080451D"/>
    <w:rsid w:val="008131BA"/>
    <w:rsid w:val="00836344"/>
    <w:rsid w:val="00843E09"/>
    <w:rsid w:val="00845ACB"/>
    <w:rsid w:val="00846887"/>
    <w:rsid w:val="008517D6"/>
    <w:rsid w:val="00855FC5"/>
    <w:rsid w:val="00856D4F"/>
    <w:rsid w:val="00881C14"/>
    <w:rsid w:val="008961D7"/>
    <w:rsid w:val="008A49A2"/>
    <w:rsid w:val="008A5035"/>
    <w:rsid w:val="008A6736"/>
    <w:rsid w:val="008B48BF"/>
    <w:rsid w:val="008B711A"/>
    <w:rsid w:val="008C06BB"/>
    <w:rsid w:val="008C72FA"/>
    <w:rsid w:val="008D0486"/>
    <w:rsid w:val="008D4EE1"/>
    <w:rsid w:val="008F1077"/>
    <w:rsid w:val="00900059"/>
    <w:rsid w:val="00902C0B"/>
    <w:rsid w:val="00902FE1"/>
    <w:rsid w:val="00905988"/>
    <w:rsid w:val="009206DF"/>
    <w:rsid w:val="00934B5E"/>
    <w:rsid w:val="009458AA"/>
    <w:rsid w:val="00945BC1"/>
    <w:rsid w:val="009629BA"/>
    <w:rsid w:val="0096585E"/>
    <w:rsid w:val="00980F7C"/>
    <w:rsid w:val="0099556B"/>
    <w:rsid w:val="009A3BA4"/>
    <w:rsid w:val="009B5D96"/>
    <w:rsid w:val="009C22C4"/>
    <w:rsid w:val="009C398E"/>
    <w:rsid w:val="009D03FF"/>
    <w:rsid w:val="009F367D"/>
    <w:rsid w:val="009F405A"/>
    <w:rsid w:val="009F73FE"/>
    <w:rsid w:val="00A063DF"/>
    <w:rsid w:val="00A133B6"/>
    <w:rsid w:val="00A171F0"/>
    <w:rsid w:val="00A17A46"/>
    <w:rsid w:val="00A258AF"/>
    <w:rsid w:val="00A30439"/>
    <w:rsid w:val="00A50D8D"/>
    <w:rsid w:val="00A51066"/>
    <w:rsid w:val="00A52038"/>
    <w:rsid w:val="00A55B48"/>
    <w:rsid w:val="00A60734"/>
    <w:rsid w:val="00A64002"/>
    <w:rsid w:val="00A7527C"/>
    <w:rsid w:val="00A80BC3"/>
    <w:rsid w:val="00A86918"/>
    <w:rsid w:val="00A874D0"/>
    <w:rsid w:val="00AD2352"/>
    <w:rsid w:val="00AD49CD"/>
    <w:rsid w:val="00AD5375"/>
    <w:rsid w:val="00AD65C3"/>
    <w:rsid w:val="00AE0A24"/>
    <w:rsid w:val="00AE3920"/>
    <w:rsid w:val="00AE431A"/>
    <w:rsid w:val="00AF2E34"/>
    <w:rsid w:val="00AF5A45"/>
    <w:rsid w:val="00AF7151"/>
    <w:rsid w:val="00B053C8"/>
    <w:rsid w:val="00B134E1"/>
    <w:rsid w:val="00B20D6B"/>
    <w:rsid w:val="00B22BE2"/>
    <w:rsid w:val="00B3287C"/>
    <w:rsid w:val="00B32BBF"/>
    <w:rsid w:val="00B42E27"/>
    <w:rsid w:val="00B47E3D"/>
    <w:rsid w:val="00B50654"/>
    <w:rsid w:val="00B52A8A"/>
    <w:rsid w:val="00B555A2"/>
    <w:rsid w:val="00B57353"/>
    <w:rsid w:val="00B608E2"/>
    <w:rsid w:val="00B77360"/>
    <w:rsid w:val="00B810CF"/>
    <w:rsid w:val="00B84422"/>
    <w:rsid w:val="00BA4351"/>
    <w:rsid w:val="00BB2DCF"/>
    <w:rsid w:val="00BB57AF"/>
    <w:rsid w:val="00BD3B03"/>
    <w:rsid w:val="00BD658F"/>
    <w:rsid w:val="00BE0723"/>
    <w:rsid w:val="00BF0EBD"/>
    <w:rsid w:val="00BF2918"/>
    <w:rsid w:val="00BF6F44"/>
    <w:rsid w:val="00C04098"/>
    <w:rsid w:val="00C11BCF"/>
    <w:rsid w:val="00C15D9A"/>
    <w:rsid w:val="00C21490"/>
    <w:rsid w:val="00C26ADB"/>
    <w:rsid w:val="00C271C8"/>
    <w:rsid w:val="00C309F1"/>
    <w:rsid w:val="00C51D12"/>
    <w:rsid w:val="00C6375D"/>
    <w:rsid w:val="00C63D2B"/>
    <w:rsid w:val="00C71A70"/>
    <w:rsid w:val="00C84129"/>
    <w:rsid w:val="00C84A14"/>
    <w:rsid w:val="00C85A44"/>
    <w:rsid w:val="00C90430"/>
    <w:rsid w:val="00C90C43"/>
    <w:rsid w:val="00CA2B64"/>
    <w:rsid w:val="00CA49D0"/>
    <w:rsid w:val="00CB26EB"/>
    <w:rsid w:val="00CB3488"/>
    <w:rsid w:val="00CB7987"/>
    <w:rsid w:val="00CC76A1"/>
    <w:rsid w:val="00CC7790"/>
    <w:rsid w:val="00CD03C3"/>
    <w:rsid w:val="00CD4BF4"/>
    <w:rsid w:val="00CD51CA"/>
    <w:rsid w:val="00CE0202"/>
    <w:rsid w:val="00CE4DA4"/>
    <w:rsid w:val="00CF77B5"/>
    <w:rsid w:val="00D01198"/>
    <w:rsid w:val="00D01C7E"/>
    <w:rsid w:val="00D26840"/>
    <w:rsid w:val="00D402CC"/>
    <w:rsid w:val="00D407A8"/>
    <w:rsid w:val="00D418A1"/>
    <w:rsid w:val="00D54750"/>
    <w:rsid w:val="00D57A44"/>
    <w:rsid w:val="00D57A45"/>
    <w:rsid w:val="00D64FF2"/>
    <w:rsid w:val="00D724DB"/>
    <w:rsid w:val="00DB12E4"/>
    <w:rsid w:val="00DB4251"/>
    <w:rsid w:val="00DC3525"/>
    <w:rsid w:val="00DC5FD3"/>
    <w:rsid w:val="00DD4DCB"/>
    <w:rsid w:val="00DE0DAA"/>
    <w:rsid w:val="00DE1796"/>
    <w:rsid w:val="00DF0EB1"/>
    <w:rsid w:val="00DF44DA"/>
    <w:rsid w:val="00E103F2"/>
    <w:rsid w:val="00E1048C"/>
    <w:rsid w:val="00E1716E"/>
    <w:rsid w:val="00E2394E"/>
    <w:rsid w:val="00E314BF"/>
    <w:rsid w:val="00E33271"/>
    <w:rsid w:val="00E53D71"/>
    <w:rsid w:val="00E62BDD"/>
    <w:rsid w:val="00E66B1C"/>
    <w:rsid w:val="00E75742"/>
    <w:rsid w:val="00E8175E"/>
    <w:rsid w:val="00E81BEA"/>
    <w:rsid w:val="00E928D7"/>
    <w:rsid w:val="00EA00BB"/>
    <w:rsid w:val="00EA34F1"/>
    <w:rsid w:val="00EA4CC3"/>
    <w:rsid w:val="00EA5835"/>
    <w:rsid w:val="00EC6995"/>
    <w:rsid w:val="00ED101B"/>
    <w:rsid w:val="00ED33EF"/>
    <w:rsid w:val="00ED346C"/>
    <w:rsid w:val="00EE1BAA"/>
    <w:rsid w:val="00EE4137"/>
    <w:rsid w:val="00EF5B63"/>
    <w:rsid w:val="00EF7DDB"/>
    <w:rsid w:val="00F03C8F"/>
    <w:rsid w:val="00F07944"/>
    <w:rsid w:val="00F103ED"/>
    <w:rsid w:val="00F350A2"/>
    <w:rsid w:val="00F3715E"/>
    <w:rsid w:val="00F42D47"/>
    <w:rsid w:val="00F5315C"/>
    <w:rsid w:val="00F55901"/>
    <w:rsid w:val="00F6370E"/>
    <w:rsid w:val="00F85CA4"/>
    <w:rsid w:val="00F90343"/>
    <w:rsid w:val="00F93C13"/>
    <w:rsid w:val="00FA1558"/>
    <w:rsid w:val="00FA2561"/>
    <w:rsid w:val="00FA4E5D"/>
    <w:rsid w:val="00FB0E6F"/>
    <w:rsid w:val="00FB1040"/>
    <w:rsid w:val="00FB1B94"/>
    <w:rsid w:val="00FC6F59"/>
    <w:rsid w:val="00FD3CB6"/>
    <w:rsid w:val="00FD5164"/>
    <w:rsid w:val="00FD54CB"/>
    <w:rsid w:val="00FD69A8"/>
    <w:rsid w:val="00FE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D8D"/>
    <w:pPr>
      <w:ind w:left="720"/>
      <w:contextualSpacing/>
      <w:jc w:val="left"/>
    </w:pPr>
    <w:rPr>
      <w:rFonts w:ascii="Times New Roman" w:hAnsi="Times New Roman"/>
      <w:sz w:val="24"/>
    </w:rPr>
  </w:style>
  <w:style w:type="paragraph" w:styleId="Header">
    <w:name w:val="header"/>
    <w:basedOn w:val="Normal"/>
    <w:link w:val="HeaderChar"/>
    <w:uiPriority w:val="99"/>
    <w:semiHidden/>
    <w:unhideWhenUsed/>
    <w:rsid w:val="00D54750"/>
    <w:pPr>
      <w:tabs>
        <w:tab w:val="center" w:pos="4680"/>
        <w:tab w:val="right" w:pos="9360"/>
      </w:tabs>
    </w:pPr>
  </w:style>
  <w:style w:type="character" w:customStyle="1" w:styleId="HeaderChar">
    <w:name w:val="Header Char"/>
    <w:basedOn w:val="DefaultParagraphFont"/>
    <w:link w:val="Header"/>
    <w:uiPriority w:val="99"/>
    <w:semiHidden/>
    <w:rsid w:val="00D54750"/>
  </w:style>
  <w:style w:type="paragraph" w:styleId="Footer">
    <w:name w:val="footer"/>
    <w:basedOn w:val="Normal"/>
    <w:link w:val="FooterChar"/>
    <w:uiPriority w:val="99"/>
    <w:unhideWhenUsed/>
    <w:rsid w:val="00D54750"/>
    <w:pPr>
      <w:tabs>
        <w:tab w:val="center" w:pos="4680"/>
        <w:tab w:val="right" w:pos="9360"/>
      </w:tabs>
    </w:pPr>
  </w:style>
  <w:style w:type="character" w:customStyle="1" w:styleId="FooterChar">
    <w:name w:val="Footer Char"/>
    <w:basedOn w:val="DefaultParagraphFont"/>
    <w:link w:val="Footer"/>
    <w:uiPriority w:val="99"/>
    <w:rsid w:val="00D54750"/>
  </w:style>
  <w:style w:type="paragraph" w:styleId="EndnoteText">
    <w:name w:val="endnote text"/>
    <w:basedOn w:val="Normal"/>
    <w:link w:val="EndnoteTextChar"/>
    <w:uiPriority w:val="99"/>
    <w:semiHidden/>
    <w:unhideWhenUsed/>
    <w:rsid w:val="00856D4F"/>
    <w:rPr>
      <w:sz w:val="20"/>
      <w:szCs w:val="20"/>
    </w:rPr>
  </w:style>
  <w:style w:type="character" w:customStyle="1" w:styleId="EndnoteTextChar">
    <w:name w:val="Endnote Text Char"/>
    <w:basedOn w:val="DefaultParagraphFont"/>
    <w:link w:val="EndnoteText"/>
    <w:uiPriority w:val="99"/>
    <w:semiHidden/>
    <w:rsid w:val="00856D4F"/>
    <w:rPr>
      <w:sz w:val="20"/>
      <w:szCs w:val="20"/>
    </w:rPr>
  </w:style>
  <w:style w:type="character" w:styleId="EndnoteReference">
    <w:name w:val="endnote reference"/>
    <w:basedOn w:val="DefaultParagraphFont"/>
    <w:uiPriority w:val="99"/>
    <w:semiHidden/>
    <w:unhideWhenUsed/>
    <w:rsid w:val="00856D4F"/>
    <w:rPr>
      <w:vertAlign w:val="superscript"/>
    </w:rPr>
  </w:style>
  <w:style w:type="paragraph" w:styleId="FootnoteText">
    <w:name w:val="footnote text"/>
    <w:basedOn w:val="Normal"/>
    <w:link w:val="FootnoteTextChar"/>
    <w:uiPriority w:val="99"/>
    <w:semiHidden/>
    <w:unhideWhenUsed/>
    <w:rsid w:val="00856D4F"/>
    <w:rPr>
      <w:sz w:val="20"/>
      <w:szCs w:val="20"/>
    </w:rPr>
  </w:style>
  <w:style w:type="character" w:customStyle="1" w:styleId="FootnoteTextChar">
    <w:name w:val="Footnote Text Char"/>
    <w:basedOn w:val="DefaultParagraphFont"/>
    <w:link w:val="FootnoteText"/>
    <w:uiPriority w:val="99"/>
    <w:semiHidden/>
    <w:rsid w:val="00856D4F"/>
    <w:rPr>
      <w:sz w:val="20"/>
      <w:szCs w:val="20"/>
    </w:rPr>
  </w:style>
  <w:style w:type="character" w:styleId="FootnoteReference">
    <w:name w:val="footnote reference"/>
    <w:basedOn w:val="DefaultParagraphFont"/>
    <w:uiPriority w:val="99"/>
    <w:semiHidden/>
    <w:unhideWhenUsed/>
    <w:rsid w:val="00856D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5E46-D885-498C-93B2-810B2F61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2018-01-15T09:00:00Z</cp:lastPrinted>
  <dcterms:created xsi:type="dcterms:W3CDTF">2018-02-14T06:16:00Z</dcterms:created>
  <dcterms:modified xsi:type="dcterms:W3CDTF">2018-02-14T06:16:00Z</dcterms:modified>
</cp:coreProperties>
</file>